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95e0" w14:textId="d989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2012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2012 жылғы 17 ақпандағы № 47 қаулысы. Батыс Қазақстан облысы Әділет департаментінде 2012 жылғы 26 наурызда № 7-2-131 тіркелді. Күші жойылды - Батыс Қазақстан облысы Ақжайық ауданы әкімдігінің 2012 жылғы 26 желтоқсандағы № 370 қаулысымен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әкімдігінің 2012.12.26 № 370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еңбек нарығындағы жағдайды және қоғамдық жұмыстарды ұйымдастыруды жақсарту мақсатында, аудан мекемелері мен ұйымдарынан түскен өтінімдерді ескеріп, Ақжайық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Ақжайық ауданы бойынша 2012 жылға арналған қоғамдық жұмыстарды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қаржыландандыру </w:t>
      </w:r>
      <w:r>
        <w:rPr>
          <w:rFonts w:ascii="Times New Roman"/>
          <w:b w:val="false"/>
          <w:i w:val="false"/>
          <w:color w:val="000000"/>
          <w:sz w:val="28"/>
        </w:rPr>
        <w:t>көздері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күннен бастап күшіне енеді және алғашқы ресми жарияланғаннан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 М. Хайруллинге жүктелсін.</w:t>
      </w:r>
    </w:p>
    <w:bookmarkEnd w:id="0"/>
    <w:p>
      <w:pPr>
        <w:spacing w:after="0"/>
        <w:ind w:left="0"/>
        <w:jc w:val="both"/>
      </w:pPr>
      <w:r>
        <w:rPr>
          <w:rFonts w:ascii="Times New Roman"/>
          <w:b w:val="false"/>
          <w:i/>
          <w:color w:val="000000"/>
          <w:sz w:val="28"/>
        </w:rPr>
        <w:t>      Аудан әкімі                      А. Имангалиев</w:t>
      </w:r>
    </w:p>
    <w:bookmarkStart w:name="z5" w:id="1"/>
    <w:p>
      <w:pPr>
        <w:spacing w:after="0"/>
        <w:ind w:left="0"/>
        <w:jc w:val="both"/>
      </w:pPr>
      <w:r>
        <w:rPr>
          <w:rFonts w:ascii="Times New Roman"/>
          <w:b w:val="false"/>
          <w:i w:val="false"/>
          <w:color w:val="000000"/>
          <w:sz w:val="28"/>
        </w:rPr>
        <w:t>
Ақжайық ауданы әкімдігінің</w:t>
      </w:r>
      <w:r>
        <w:br/>
      </w:r>
      <w:r>
        <w:rPr>
          <w:rFonts w:ascii="Times New Roman"/>
          <w:b w:val="false"/>
          <w:i w:val="false"/>
          <w:color w:val="000000"/>
          <w:sz w:val="28"/>
        </w:rPr>
        <w:t>
2012 жылғы 17 ақпандағы</w:t>
      </w:r>
      <w:r>
        <w:br/>
      </w:r>
      <w:r>
        <w:rPr>
          <w:rFonts w:ascii="Times New Roman"/>
          <w:b w:val="false"/>
          <w:i w:val="false"/>
          <w:color w:val="000000"/>
          <w:sz w:val="28"/>
        </w:rPr>
        <w:t>
№ 47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Ақжайық ауданы бойынша 2012 жылға</w:t>
      </w:r>
      <w:r>
        <w:br/>
      </w:r>
      <w:r>
        <w:rPr>
          <w:rFonts w:ascii="Times New Roman"/>
          <w:b/>
          <w:i w:val="false"/>
          <w:color w:val="000000"/>
        </w:rPr>
        <w:t>
арналған ұйымдардың тізбелері,қоғамдық</w:t>
      </w:r>
      <w:r>
        <w:br/>
      </w:r>
      <w:r>
        <w:rPr>
          <w:rFonts w:ascii="Times New Roman"/>
          <w:b/>
          <w:i w:val="false"/>
          <w:color w:val="000000"/>
        </w:rPr>
        <w:t>
жұмыстардың түрлері, көлемі мен нақты</w:t>
      </w:r>
      <w:r>
        <w:br/>
      </w:r>
      <w:r>
        <w:rPr>
          <w:rFonts w:ascii="Times New Roman"/>
          <w:b/>
          <w:i w:val="false"/>
          <w:color w:val="000000"/>
        </w:rPr>
        <w:t>
жағдайлары, қатысушылардың еңбегіне</w:t>
      </w:r>
      <w:r>
        <w:br/>
      </w:r>
      <w:r>
        <w:rPr>
          <w:rFonts w:ascii="Times New Roman"/>
          <w:b/>
          <w:i w:val="false"/>
          <w:color w:val="000000"/>
        </w:rPr>
        <w:t>
төленетін ақының мөлшері және</w:t>
      </w:r>
      <w:r>
        <w:br/>
      </w:r>
      <w:r>
        <w:rPr>
          <w:rFonts w:ascii="Times New Roman"/>
          <w:b/>
          <w:i w:val="false"/>
          <w:color w:val="000000"/>
        </w:rPr>
        <w:t>
олардың қаржыландандыру</w:t>
      </w:r>
      <w:r>
        <w:br/>
      </w:r>
      <w:r>
        <w:rPr>
          <w:rFonts w:ascii="Times New Roman"/>
          <w:b/>
          <w:i w:val="false"/>
          <w:color w:val="000000"/>
        </w:rPr>
        <w:t>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2847"/>
        <w:gridCol w:w="3423"/>
        <w:gridCol w:w="2273"/>
        <w:gridCol w:w="2998"/>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тізбелері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жағдайлары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w:t>
            </w:r>
            <w:r>
              <w:br/>
            </w:r>
            <w:r>
              <w:rPr>
                <w:rFonts w:ascii="Times New Roman"/>
                <w:b w:val="false"/>
                <w:i w:val="false"/>
                <w:color w:val="000000"/>
                <w:sz w:val="20"/>
              </w:rPr>
              <w:t xml:space="preserve">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"Ақжол ауылдық округі әкімінің аппараты"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"Базартөбе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"Базаршолан ауылдық округі әкімінің аппараты"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"Бударин ауылдық округі әкімінің аппараты"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"Есенсай ауылдық округі әкімінің аппараты"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"Жаңабұлақ ауылдық округі әкімінің аппараты"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"Құрайлысай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 әкімінің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кәсіпкерлік, ауыл шаруашылығы және ветеринария бөлімі "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егуге және ұрықтандыру жұмыстарына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мал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 Ақжайық ауданының ішкі істер бөлімі"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 жүргізуге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ауданының Қорғаныс істері жөніндегі бөлімі"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"Жайықтех-</w:t>
            </w:r>
            <w:r>
              <w:br/>
            </w:r>
            <w:r>
              <w:rPr>
                <w:rFonts w:ascii="Times New Roman"/>
                <w:b w:val="false"/>
                <w:i w:val="false"/>
                <w:color w:val="000000"/>
                <w:sz w:val="20"/>
              </w:rPr>
              <w:t>
сервис" мемлекеттік коммуналдық кәсіпорны (шаруашылық жүргізу құқығына негізделген)</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жинауға және абаттандыруға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әкімдігінің "Тайпақ" мемлекеттік коммуналдық кәсіпорны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аумақты жинауға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1 мың шаршы метрден кем емес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про-</w:t>
            </w:r>
            <w:r>
              <w:br/>
            </w:r>
            <w:r>
              <w:rPr>
                <w:rFonts w:ascii="Times New Roman"/>
                <w:b w:val="false"/>
                <w:i w:val="false"/>
                <w:color w:val="000000"/>
                <w:sz w:val="20"/>
              </w:rPr>
              <w:t>
куратурасы" мемлекеттiк мекемесi (Ақжайық ауданының прокуратура-</w:t>
            </w:r>
            <w:r>
              <w:br/>
            </w:r>
            <w:r>
              <w:rPr>
                <w:rFonts w:ascii="Times New Roman"/>
                <w:b w:val="false"/>
                <w:i w:val="false"/>
                <w:color w:val="000000"/>
                <w:sz w:val="20"/>
              </w:rPr>
              <w:t xml:space="preserve">
сы)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w:t>
            </w:r>
            <w:r>
              <w:br/>
            </w:r>
            <w:r>
              <w:rPr>
                <w:rFonts w:ascii="Times New Roman"/>
                <w:b w:val="false"/>
                <w:i w:val="false"/>
                <w:color w:val="000000"/>
                <w:sz w:val="20"/>
              </w:rPr>
              <w:t xml:space="preserve">
стрлігінің "Зейнетақы төлеу жөніндегі мемлекеттік орталығы" Республикалық мемлекеттік қазыналық кәсіпорнының Батыс Қазақстан облыстық филиалы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 қоғамдық бірлестігі Батыс Қазақстан облысы Ақжайық аудандық филиалы</w:t>
            </w: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мәслихат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 жүргізуге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әкімі аппараты"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 денсаулық сақтау басқармасының "Ақжайық аудандық орталық ауруханасы" мемлекеттік коммуналдық қазыналық кәсіпорны</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Батыс Қазақстан облысы бойынша Салық департамен-</w:t>
            </w:r>
            <w:r>
              <w:br/>
            </w:r>
            <w:r>
              <w:rPr>
                <w:rFonts w:ascii="Times New Roman"/>
                <w:b w:val="false"/>
                <w:i w:val="false"/>
                <w:color w:val="000000"/>
                <w:sz w:val="20"/>
              </w:rPr>
              <w:t xml:space="preserve">
тінің Ақжайық ауданы бойынша салық басқармасы" мемлекеттік мекемесі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 құжаттар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жер қатынастары бөлімі" мемлекеттік мекемесі</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 жүргізуге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құжаттар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бір қатысушының жұмыс уақытының ұзақтығы – Қазақстан Республика- сының еңбек заңнамасымен ескерілген шектеулерді есепке алып, аптасына 40 сағаттан артық емес, екі демалыс күнімен, бір сағаттан кем емес түскі үзіліспен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795"/>
        <w:gridCol w:w="3515"/>
        <w:gridCol w:w="1850"/>
        <w:gridCol w:w="1381"/>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көлемі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сұраным</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 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 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 бірақ Қазақстан Республикасындағы қолданыстағы бекітілген Заңнамасына сәйкес, ең төменгі жалақы мөлшерінен кем емес</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орындары ұйымдарда орталық және жергілікті атқарушы органдарда ұйымдастырылады және бюджет қаржысымен жұмыс берушілердің қаржысынан тапсырыстары бойынша қаржыландырылады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