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61a" w14:textId="376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2010 жылғы 12 наурыздағы № 27-12 "Орал қаласында аз қамтамасыз етілген отбасыларға (азаматтарға) тұрғын үй көмегін көрсетудің мөлшерін және тәртібін айқындау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2012 жылғы 23 сәуірдегі № 4-15 шешімі. Батыс Қазақстан облысының Әділет департаментінде 2012 жылғы 23 мамырда № 7-1-234 тіркелді. Күші жойылды - Батыс Қазақстан облысы Орал қалалық мәслихатының 2014 жылғы 25 қарашадағы № 30-5 шешімімен</w:t>
      </w:r>
    </w:p>
    <w:p>
      <w:pPr>
        <w:spacing w:after="0"/>
        <w:ind w:left="0"/>
        <w:jc w:val="both"/>
      </w:pPr>
      <w:r>
        <w:rPr>
          <w:rFonts w:ascii="Times New Roman"/>
          <w:b w:val="false"/>
          <w:i w:val="false"/>
          <w:color w:val="ff0000"/>
          <w:sz w:val="28"/>
        </w:rPr>
        <w:t xml:space="preserve">      Күші жойылды - Батыс Қазақстан облысы Орал қалалық мәслихатының 25.11.2014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w:t>
      </w:r>
      <w:r>
        <w:rPr>
          <w:rFonts w:ascii="Times New Roman"/>
          <w:b w:val="false"/>
          <w:i w:val="false"/>
          <w:color w:val="000000"/>
          <w:sz w:val="28"/>
        </w:rPr>
        <w:t xml:space="preserve"> басшылыққа алып, Қазақстан Республикасының 1997 жылғы 16 сәуiрдегi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және Батыс Қазақстан облысының Әділет департаментінің 2012 жылғы 2 сәуірдегі № 4-1379 Ұсынысы негізінде,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қаласында аз қамтамасыз етілген отбасыларға (азаматтарға) тұрғын үй көмегін көрсетудің мөлшерін және тәртібін айқындау Қағиданы бекіту туралы" 2010 жылғы 12 наурыздағы № 27-12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7-1-183 тіркелген, 2010 жылғы 29 сәуірдегі "Жайық үні" газетінде № 17 және 2010 жылғы 29 сәуірдегі "Пульс города" газетінде № 17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Орал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тарауда</w:t>
      </w:r>
      <w:r>
        <w:rPr>
          <w:rFonts w:ascii="Times New Roman"/>
          <w:b w:val="false"/>
          <w:i w:val="false"/>
          <w:color w:val="000000"/>
          <w:sz w:val="28"/>
        </w:rPr>
        <w:t>:</w:t>
      </w:r>
      <w:r>
        <w:br/>
      </w:r>
      <w:r>
        <w:rPr>
          <w:rFonts w:ascii="Times New Roman"/>
          <w:b w:val="false"/>
          <w:i w:val="false"/>
          <w:color w:val="000000"/>
          <w:sz w:val="28"/>
        </w:rPr>
        <w:t>
      1, 2, 3 тармақтар жаңа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Қағидада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уәкiлеттi орган - тұрғын үй көмегiн тағайындауды жүзеге асыратын мемлекеттік мекеме "Жұмыспен қамту және әлеуметтiк бағдарламалар бөлiмi" (бұдан әрі уәкілетті орган);</w:t>
      </w:r>
      <w:r>
        <w:br/>
      </w:r>
      <w:r>
        <w:rPr>
          <w:rFonts w:ascii="Times New Roman"/>
          <w:b w:val="false"/>
          <w:i w:val="false"/>
          <w:color w:val="000000"/>
          <w:sz w:val="28"/>
        </w:rPr>
        <w:t>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тұрғын үйдiң меншiк иелерiнiң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азаматының) жиынтық табысын есептеу тәртiбi Қазақстан Республикасыңын қолданыстағы заңнамаларына сәйкес белгiленеді;</w:t>
      </w:r>
      <w:r>
        <w:br/>
      </w:r>
      <w:r>
        <w:rPr>
          <w:rFonts w:ascii="Times New Roman"/>
          <w:b w:val="false"/>
          <w:i w:val="false"/>
          <w:color w:val="000000"/>
          <w:sz w:val="28"/>
        </w:rPr>
        <w:t>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коммуналдық қызметтердi тұтынуға арналған шоттар;</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кезден бастап күшіне енеді және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w:t>
      </w:r>
      <w:r>
        <w:br/>
      </w:r>
      <w:r>
        <w:rPr>
          <w:rFonts w:ascii="Times New Roman"/>
          <w:b w:val="false"/>
          <w:i w:val="false"/>
          <w:color w:val="000000"/>
          <w:sz w:val="28"/>
        </w:rPr>
        <w:t>
</w:t>
      </w:r>
      <w:r>
        <w:rPr>
          <w:rFonts w:ascii="Times New Roman"/>
          <w:b w:val="false"/>
          <w:i/>
          <w:color w:val="000000"/>
          <w:sz w:val="28"/>
        </w:rPr>
        <w:t>      4-ші кезекті сессиясының</w:t>
      </w:r>
      <w:r>
        <w:br/>
      </w:r>
      <w:r>
        <w:rPr>
          <w:rFonts w:ascii="Times New Roman"/>
          <w:b w:val="false"/>
          <w:i w:val="false"/>
          <w:color w:val="000000"/>
          <w:sz w:val="28"/>
        </w:rPr>
        <w:t>
</w:t>
      </w:r>
      <w:r>
        <w:rPr>
          <w:rFonts w:ascii="Times New Roman"/>
          <w:b w:val="false"/>
          <w:i/>
          <w:color w:val="000000"/>
          <w:sz w:val="28"/>
        </w:rPr>
        <w:t>      төрағасы                         Е. Бақтияр</w:t>
      </w:r>
      <w:r>
        <w:br/>
      </w:r>
      <w:r>
        <w:rPr>
          <w:rFonts w:ascii="Times New Roman"/>
          <w:b w:val="false"/>
          <w:i w:val="false"/>
          <w:color w:val="000000"/>
          <w:sz w:val="28"/>
        </w:rPr>
        <w:t>
</w:t>
      </w: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хатшысы                          А. Шыныбеков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