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c985" w14:textId="e1dc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 2011 жылғы 22 желтоқсандағы № 33-353-IV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05 наурыздағы N 2-13/V шешімі. Шығыс Қазақстан облысы Әділет департаментінің Үржар аудандық әділет басқармасында 2012 жылғы 14 наурызда N 5-18-145 тіркелді. Шешімнің қабылдау мерзімінің өтуіне байланысты қолдану тоқтатылды (Үржар аудандық мәслихатының 2012 жылғы 21 желтоқсандағы N 187-03/12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2012.12.21 N 187-03/12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 бюджеті туралы» 2011 жылғы 22 желтоқсандағы № 33-353-IV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жылдың 29 желтоқсанында 5-18-137 санымен тіркелген, «Уақыт тынысы» газетінің 2012 жылдың 16 қаңтарында № 6-7-8-9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5 100 976,8 мың теңге, оның ішінде:</w:t>
      </w:r>
      <w:r>
        <w:br/>
      </w:r>
      <w:r>
        <w:rPr>
          <w:rFonts w:ascii="Times New Roman"/>
          <w:b w:val="false"/>
          <w:i w:val="false"/>
          <w:color w:val="000000"/>
          <w:sz w:val="28"/>
        </w:rPr>
        <w:t>
      «Жалпы сипаттағы мемлекеттiк қызметтер» 01 функционалдық тобы 444 668,0 мың теңге;</w:t>
      </w:r>
      <w:r>
        <w:br/>
      </w:r>
      <w:r>
        <w:rPr>
          <w:rFonts w:ascii="Times New Roman"/>
          <w:b w:val="false"/>
          <w:i w:val="false"/>
          <w:color w:val="000000"/>
          <w:sz w:val="28"/>
        </w:rPr>
        <w:t>
      «Қоғамдық тәртіп, қауіпсіздік, құқықтық, сот, қылмыстық-атқару қызметі» 03 функционалдық тобы 14 344,0 мың теңге;</w:t>
      </w:r>
      <w:r>
        <w:br/>
      </w:r>
      <w:r>
        <w:rPr>
          <w:rFonts w:ascii="Times New Roman"/>
          <w:b w:val="false"/>
          <w:i w:val="false"/>
          <w:color w:val="000000"/>
          <w:sz w:val="28"/>
        </w:rPr>
        <w:t>
      «Білім беру» 04 функционалдық тобы 3 285 391,0 мың теңге;</w:t>
      </w:r>
      <w:r>
        <w:br/>
      </w:r>
      <w:r>
        <w:rPr>
          <w:rFonts w:ascii="Times New Roman"/>
          <w:b w:val="false"/>
          <w:i w:val="false"/>
          <w:color w:val="000000"/>
          <w:sz w:val="28"/>
        </w:rPr>
        <w:t>
      «Әлеуметтік көмек және әлеуметтік қамсыздандыру» 06 функционалдық тобы 422 173,0 мың теңге;</w:t>
      </w:r>
      <w:r>
        <w:br/>
      </w:r>
      <w:r>
        <w:rPr>
          <w:rFonts w:ascii="Times New Roman"/>
          <w:b w:val="false"/>
          <w:i w:val="false"/>
          <w:color w:val="000000"/>
          <w:sz w:val="28"/>
        </w:rPr>
        <w:t>
      «Тұрғын үй-коммуналдық шаруашылық» 07 функционалдық тобы 405 895,4 мың теңге;</w:t>
      </w:r>
      <w:r>
        <w:br/>
      </w:r>
      <w:r>
        <w:rPr>
          <w:rFonts w:ascii="Times New Roman"/>
          <w:b w:val="false"/>
          <w:i w:val="false"/>
          <w:color w:val="000000"/>
          <w:sz w:val="28"/>
        </w:rPr>
        <w:t>
      «Мәдениет, спорт, туризм және ақпараттық кеңістiк» 08 функционалдық тобы 169 757,0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134 443,0 мың теңге;</w:t>
      </w:r>
      <w:r>
        <w:br/>
      </w:r>
      <w:r>
        <w:rPr>
          <w:rFonts w:ascii="Times New Roman"/>
          <w:b w:val="false"/>
          <w:i w:val="false"/>
          <w:color w:val="000000"/>
          <w:sz w:val="28"/>
        </w:rPr>
        <w:t>
      «Көлiк және коммуникация» 12 функционалдық тобы 144 367,0 мың теңге;</w:t>
      </w:r>
      <w:r>
        <w:br/>
      </w:r>
      <w:r>
        <w:rPr>
          <w:rFonts w:ascii="Times New Roman"/>
          <w:b w:val="false"/>
          <w:i w:val="false"/>
          <w:color w:val="000000"/>
          <w:sz w:val="28"/>
        </w:rPr>
        <w:t>
      «Трансферттер» 15 функционалдық тобы 9 910,4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-99 418,8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99 418,8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«Жалпы сипаттағы мемлекеттiк қызметтер» 01 функционалдық тобы:</w:t>
      </w:r>
      <w:r>
        <w:br/>
      </w:r>
      <w:r>
        <w:rPr>
          <w:rFonts w:ascii="Times New Roman"/>
          <w:b w:val="false"/>
          <w:i w:val="false"/>
          <w:color w:val="000000"/>
          <w:sz w:val="28"/>
        </w:rPr>
        <w:t>
      «Мемлекеттік органдардың күрделі шығыстары 450,0 мың теңге» 452 018 бағдарламасымен толықтырылсын;</w:t>
      </w:r>
      <w:r>
        <w:br/>
      </w:r>
      <w:r>
        <w:rPr>
          <w:rFonts w:ascii="Times New Roman"/>
          <w:b w:val="false"/>
          <w:i w:val="false"/>
          <w:color w:val="000000"/>
          <w:sz w:val="28"/>
        </w:rPr>
        <w:t>
      «Тұрғын үй-коммуналдық шаруашылық» 07 функционалдық тобы:</w:t>
      </w:r>
      <w:r>
        <w:br/>
      </w:r>
      <w:r>
        <w:rPr>
          <w:rFonts w:ascii="Times New Roman"/>
          <w:b w:val="false"/>
          <w:i w:val="false"/>
          <w:color w:val="000000"/>
          <w:sz w:val="28"/>
        </w:rPr>
        <w:t>
      «Тұрғын үй салу 56 500,0 мың теңге» 466 019 бағдарламасымен толықтырылсын;</w:t>
      </w:r>
      <w:r>
        <w:br/>
      </w:r>
      <w:r>
        <w:rPr>
          <w:rFonts w:ascii="Times New Roman"/>
          <w:b w:val="false"/>
          <w:i w:val="false"/>
          <w:color w:val="000000"/>
          <w:sz w:val="28"/>
        </w:rPr>
        <w:t>
      «Сумен жабдықтау жүйесін дамыту 20 000,0 мың теңге» 466 006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Тлеуов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 xml:space="preserve">2012 жылғы 5 наурыздағы </w:t>
            </w:r>
            <w:r>
              <w:br/>
            </w:r>
            <w:r>
              <w:rPr>
                <w:rFonts w:ascii="Times New Roman"/>
                <w:b w:val="false"/>
                <w:i w:val="false"/>
                <w:color w:val="000000"/>
                <w:sz w:val="20"/>
              </w:rPr>
              <w:t xml:space="preserve">№ 2-13/V шешіміне </w:t>
            </w:r>
            <w:r>
              <w:br/>
            </w:r>
            <w:r>
              <w:rPr>
                <w:rFonts w:ascii="Times New Roman"/>
                <w:b w:val="false"/>
                <w:i w:val="false"/>
                <w:color w:val="000000"/>
                <w:sz w:val="20"/>
              </w:rPr>
              <w:t xml:space="preserve">1 қосымша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79"/>
        <w:gridCol w:w="413"/>
        <w:gridCol w:w="429"/>
        <w:gridCol w:w="999"/>
        <w:gridCol w:w="27"/>
        <w:gridCol w:w="1026"/>
        <w:gridCol w:w="5522"/>
        <w:gridCol w:w="2"/>
        <w:gridCol w:w="26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5020872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660888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296229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296229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231797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231797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114202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35392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13334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6525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4115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4330869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4330869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4330869</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5100976,8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444668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92829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291466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3285391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3056824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3053044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2906077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064</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150326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150326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39155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34707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422173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79981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48159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34362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405895,4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салу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188119,4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188119,4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154082,4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169757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37378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9910,4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9910,4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9 910,4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8232,4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(профицит) тапшылығы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-99418,8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99418,8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80104,8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80104,8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80 104,8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 xml:space="preserve">2012 жылғы 5 наурыздағы </w:t>
            </w:r>
            <w:r>
              <w:br/>
            </w:r>
            <w:r>
              <w:rPr>
                <w:rFonts w:ascii="Times New Roman"/>
                <w:b w:val="false"/>
                <w:i w:val="false"/>
                <w:color w:val="000000"/>
                <w:sz w:val="20"/>
              </w:rPr>
              <w:t xml:space="preserve">№ 2-13/V шешіміне </w:t>
            </w:r>
            <w:r>
              <w:br/>
            </w: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2012 жылға арналған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аудан бюджетінің бюджеттік даму бағдарламаларының</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791"/>
        <w:gridCol w:w="1490"/>
        <w:gridCol w:w="1490"/>
        <w:gridCol w:w="4130"/>
        <w:gridCol w:w="3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(мың теңге)</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бағдарлама әкімшілігі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жүйелерді құру</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76500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56500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56500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салу</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56500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ауылы мен Мақаншы ауылында дәрігерлерге арналған 8 үйдің құрылысы</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56500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 және құрылыс бөлімі</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Мақаншы, Қабанбай және Шолпан ауылдарында жер асты су қорын анықтау</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92462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