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d75c" w14:textId="943d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2012 жылғы 11 желтоқсандағы N 496 қаулысы. Шығыс Қазақстан облысының Әділет департаментінде 2013 жылғы 10 қаңтарда N 2811 тіркелді. Күші жойылды - Ұлан ауданы әкімдігінің 2013 жылғы 13 желтоқсандағы N 177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Ұлан ауданы әкімдігінің 13.12.2013 N 177 (алғаш ресми жарияланғаннан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2001 жылғы 19 маусымдағы № 836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туралы» қаулысымен бекітілген қоғамдық жұмыстарды ұйымдастыру және қаржыландыру Ережелерінің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мемлекеттік кепілдіктер жүйесін кеңейту және жұмысқа орналасуда қиыншылық көріп отырған халықтың әр түрлі топтарын қолдау мақсатында,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жылы қоғамдық жұмыстар жүргізілетін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көлемі, түрлері, қаржыландыру көздері және нақты жұмыс шарттары осы қаулының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Еңбекақының мөлшері 2013 жылға белгіленген 1 </w:t>
      </w:r>
      <w:r>
        <w:rPr>
          <w:rFonts w:ascii="Times New Roman"/>
          <w:b w:val="false"/>
          <w:i w:val="false"/>
          <w:color w:val="000000"/>
          <w:sz w:val="28"/>
        </w:rPr>
        <w:t>ең төменгі жалақы мөлшерінде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Әкімдіктің 2012 жылғы 18 қаңтардағы № 858 «2012 жылы қоғамдық жұмыстарды ұйымдастыру туралы» (нормативтік құқықтық актілерді мемлекеттік тіркеу тізілімінде № 5–17–162 тіркеліп, 2012 жылғы 7 ақпанда № 11, 2012 жылғы 14 ақпанда № 13 «Ұлан таңы» газетінде жарияланған) әкімдіктің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 Ибраевқа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Туленбергенов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Т. Закирьянов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«__» _________ </w:t>
      </w:r>
      <w:r>
        <w:rPr>
          <w:rFonts w:ascii="Times New Roman"/>
          <w:b w:val="false"/>
          <w:i/>
          <w:color w:val="000000"/>
          <w:sz w:val="28"/>
        </w:rPr>
        <w:t>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С. Абдрахманов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«__» _________ </w:t>
      </w:r>
      <w:r>
        <w:rPr>
          <w:rFonts w:ascii="Times New Roman"/>
          <w:b w:val="false"/>
          <w:i/>
          <w:color w:val="000000"/>
          <w:sz w:val="28"/>
        </w:rPr>
        <w:t>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Е. Қорабаев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«__» _________ </w:t>
      </w:r>
      <w:r>
        <w:rPr>
          <w:rFonts w:ascii="Times New Roman"/>
          <w:b w:val="false"/>
          <w:i/>
          <w:color w:val="000000"/>
          <w:sz w:val="28"/>
        </w:rPr>
        <w:t>2012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желтоқсандағы № 496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жылы қоғамдық жұмыстар жүргізілетін ұйымдардың тізімі,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көлемі, түрлері, қаржыландыру көздері және</w:t>
      </w:r>
      <w:r>
        <w:br/>
      </w:r>
      <w:r>
        <w:rPr>
          <w:rFonts w:ascii="Times New Roman"/>
          <w:b/>
          <w:i w:val="false"/>
          <w:color w:val="000000"/>
        </w:rPr>
        <w:t>
нақты шарттары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3014"/>
        <w:gridCol w:w="2430"/>
        <w:gridCol w:w="2282"/>
        <w:gridCol w:w="1385"/>
        <w:gridCol w:w="1343"/>
        <w:gridCol w:w="1794"/>
      </w:tblGrid>
      <w:tr>
        <w:trPr>
          <w:trHeight w:val="9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түрлерi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көлемi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тілік)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тілген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«Аблакет ауылдық округi әкімінің аппараты»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тазартуға көмек көрсету, аумақтарды көгалдандыру және көркейту жұмыстары, шаруашылық кітаптарды нақтылау бойынша сұраныстарды жүргізуге көмек, мұрағаттық құжаттармен жұмыс істеуде көмек, хат-хабарлар жеткізу, мемлекеттік төлемдерді тағайындау жұмыстарына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20-25 құжат рәсімдеу, ағарту және сырлау жұмыстары, көпiрлерді, 1500 шаршы метр көшелерді мұздан, қардан, арам шөптерден тазарту, ағаш егу, суару, хат-хабарларды жеткізу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</w:p>
        </w:tc>
      </w:tr>
      <w:tr>
        <w:trPr>
          <w:trHeight w:val="15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«Айыртау ауылдық округі әкімінің аппараты»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көркейту жұмыстары, шаруашылық кітаптарды нақтылау бойынша сұраныстарды жүргізуге көмек, мұрағаттық құжаттармен жұмыс істеуде көмек, хат-хабарлар жеткізу, мемлекеттік төлемдерді тағайындау жұмыстарына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15-20 құжат рәсімдеу, ағарту және сырлау жұмыстары, көпiрлерді, 1200 шаршы метр көшелерді мұздан, қардан, арам шөптерден тазарту, бұлақтардың көзін ашу, хат-хабарларды жеткізу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</w:p>
        </w:tc>
      </w:tr>
      <w:tr>
        <w:trPr>
          <w:trHeight w:val="15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«Алмасай ауылдық округі әкімінің аппараты»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тазартуға көмек көрсету, аймақтарды көгалдандыру және көркейту жұмыстары, шаруашылық кітаптарды нақтылау бойынша сұраныстарды жүргізуге көмек, мұрағаттық құжаттармен жұмыс істеуде көмек, хат-хабарлар жеткізу, мемлекеттік төлемдерді тағайындау жұмыстарына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20-25 құжат рәсімдеу, ағарту және сырлау жұмыстары, көпiрлерді, 1500 шаршы метр көшелерді мұздан, қардан, арам шөптерден тазарту, ағаш егу, суару, хат-хабарларды жеткізу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</w:p>
        </w:tc>
      </w:tr>
      <w:tr>
        <w:trPr>
          <w:trHeight w:val="13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«Азовое ауылдық округі әкімінің аппараты»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тазартуға көмек көрсету, аймақтарды көгалдандыру және көркейту жұмыстары, шаруашылық кітаптарды нақтылау бойынша сұраныстарды жүргізуге көмек, мұрағаттық құжаттармен жұмыс істеуде көмек, хат-хабарлар жеткізу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20-25 құжат рәсімдеу, ағарту және сырлау жұмыстары, көпiрлерді, 800 шаршы метр көшелерді мұздан, қардан, арам шөптерден тазарту, бұлақтардың көзін ашу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</w:p>
        </w:tc>
      </w:tr>
      <w:tr>
        <w:trPr>
          <w:trHeight w:val="15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«Асу-Бұлақ кенті әкімінің аппараты»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тазартуға көмек көрсету, аймақтарды көгалдандыру және көркейту жұмыстары шаруашылық кітаптарды нақтылау бойынша сұраныстарды жүргізуге көмек, мұрағаттық құжаттармен жұмыс істеуде көмек, хат-хабарлар жеткізу, мемлекеттік төлемдерді тағайындау жұмыстарына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20-25 құжат рәсімдеу, ағарту және сырлау жұмыстары, көпiрлерді, 1000 шаршы метр көшелерді мұздан, қардан, арам шөптерден тазарту, бұлақтардың көзін ашу, хат-хабарларды жеткізу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</w:p>
        </w:tc>
      </w:tr>
      <w:tr>
        <w:trPr>
          <w:trHeight w:val="14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«Багратион ауылдық округі әкімінің аппараты»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тазартуға көмек көрсету, аймақтарды көгалдандыру және көркейту жұмыстары, шаруашылық кітаптарды нақтылау бойынша сұраныстарды жүргізуге көмек, мұрағаттық құжаттармен жұмыс істеуде көмек, хат-хабарлар жеткізу, мемлекеттік төлемдерді тағайындау жұмыстарына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20-25 құжат рәсімдеу, 1500 шаршы метр көшелерді, көпiрлердi мұздан, қардан, арам шөптерден тазарту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</w:p>
        </w:tc>
      </w:tr>
      <w:tr>
        <w:trPr>
          <w:trHeight w:val="3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«Белогор кенті әкімінің аппараты»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тазартуға көмек көрсету, аймақтарды көгалдандыру және көркейту жұмыстары, мұрағаттық құжаттармен жұмыс істеуде көмек, хат-хабарлар жеткізу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20-25 құжат рәсімдеу, ағарту және сырлау жұмыстары, көпiрлерді, 1000 шаршы метр көшелерді мұздан, қардан, арам шөптерден тазарту, бұлақтардың көзін ашу, хат-хабарларды жеткізу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«Бозанбай ауылдық округі әкімінің аппараты»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тазартуға көмек көрсету, аймақты көгалдандыру және көркейту жұмыстары, шаруашылық кітаптарды нақтылау бойынша сұраныстарды жүргізуге көмек, мұрағаттық құжаттармен жұмыс істеуде көмек, хат-хабарлар жеткізу, мемлекеттік төлемдерді тағайындау жұмыстарына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20-25 құжат рәсімдеу, ағаш егу, суару, ағарту, сырлау, көпiрлерді, 1200 шаршы метр көшелерді мұздан, қардан, арам шөптерден тазарту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</w:p>
        </w:tc>
      </w:tr>
      <w:tr>
        <w:trPr>
          <w:trHeight w:val="31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«Гагарино ауылдық округі әкімінің аппараты»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көгалдандыру және көркейту жұмыстары, мұрағаттық құжаттармен жұмыс істеуде көмек, мемлекеттік төлемдерді тағайындау жұмыстарына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20-25 құжат рәсімдеу, Ағарту және сырлау жұмыстары, көшелерді мұздан, қардан, арам шөптерден тазарту, ағаш егу, суару, су тасқынына қарсы іс-шаралар өткізу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</w:p>
        </w:tc>
      </w:tr>
      <w:tr>
        <w:trPr>
          <w:trHeight w:val="12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«Егінсу ауылдық округі әкімінің аппараты»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тазартуға көмек көрсету, аймақтарды көгалдандыру және көркейту жұмыстары, мұрағаттық құжаттармен жұмыс істеуде көмек, хат-хабарлар жеткізу, мемлекеттік төлемдерді тағайындау жұмыстарына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15-20 құжат рәсімдеу, 500 шаршы метр көшелерді, көпiрлердi мұздан, қардан, арам шөптерден тазарту, сырлау және ағарту жұмыстары, ағаш егу, суару жұмыстары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</w:p>
        </w:tc>
      </w:tr>
      <w:tr>
        <w:trPr>
          <w:trHeight w:val="12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«Каменка ауылдық округі әкімінің аппараты»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істеуде көмек, хат-хабарлар жеткізу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10-15 құжат рәсімдеу, 800 шаршы метр көшелерді, көпiрлердi мұздан, қардан, арам шөптерден тазарту, 15 түп ағаш егу, суару, хат-хабарлар жеткізу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</w:p>
        </w:tc>
      </w:tr>
      <w:tr>
        <w:trPr>
          <w:trHeight w:val="15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«Қасым Қайсенов кенті әкімінің аппараты»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тазартуға көмек көрсету, аймақтарды көгалдандыру және көркейту жұмыстары, шаруашылық кітаптарды нақтылау бойынша сұраныстарды жүргізуге көмек, мұрағаттық құжаттармен жұмыс істеуде көмек, хат-хабарлар жеткізу, мемлекеттік төлемдерді тағайындау жұмыстарына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20-25 құжат рәсімдеу, ағаш отырғызу, суару, 1500 шаршы метр аумақты мұздан, қардан, арам шөптерден тазарту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</w:p>
        </w:tc>
      </w:tr>
      <w:tr>
        <w:trPr>
          <w:trHeight w:val="11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«Огневка кенті округі әкімінің аппараты»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тазартуға көмек көрсету, аймақтарды көгалдандыру және көркейту жұмыстары, мұрағаттық құжаттармен жұмыс істеуде көмек, хат-хабарлар жеткізу, мемлекеттік төлемдерді тағайындау жұмыстарына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10-15 құжат рәсімдеу, ағарту және сырлау жұмыстары, 700 шаршы метр аумақты, көпiрлердi мұздан, қардан, арам шөптерден тазарту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</w:p>
        </w:tc>
      </w:tr>
      <w:tr>
        <w:trPr>
          <w:trHeight w:val="10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«Саратовка ауылдық округі әкімінің аппараты»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тазартуға көмек көрсету, аймақтарды көгалдандыру және көркейту жұмыстары, мұрағаттық құжаттармен жұмыс істеуде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20-25 құжат рәсімдеу, 1500 шаршы метр көшелерді, көпiрлердi мұздан, қардан, арам шөптерден тазарту, сырлау және ағарту жұмыстары, арықтарды тазалау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</w:p>
        </w:tc>
      </w:tr>
      <w:tr>
        <w:trPr>
          <w:trHeight w:val="12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«Таврия ауылдық округі әкімінің аппараты»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тазартуға көмек көрсету, аймақтарды көгалдандыру және көркейту жұмыстары, шаруашылық кітаптарды нақтылау бойынша сұраныстарды жүргізуге көмек, мұрағаттық құжаттармен жұмыс істеуде көмек, хат-хабарлар жеткізу, мемлекеттік төлемдерді тағайындау жұмыстарына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20-25 құжат рәсімдеу, ағарту, сырлау, 700 шаршы метр аумақты, көпiрлердi мұздан, қардан, арам шөптерден тазарту, бұлақтардың көзін ашу, 20 түп ағаш егу, суару жұмыстары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</w:p>
        </w:tc>
      </w:tr>
      <w:tr>
        <w:trPr>
          <w:trHeight w:val="3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«Төлеген Тоқтаров ауылдық округі әкімінің аппараты»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тазартуға көмек көрсету, аймақтарды көгалдандыру және көркейту жұмыстары, мұрағаттық құжаттармен жұмыс істеуде көмек, хат-хабарларды жеткізу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20-25 құжат рәсімдеу, 500 шаршы метр көшелерді, көпiрлердi мұздан, қардан, арам шөптерден тазарту, 20 түп ағаш егу, суару жұмыстары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</w:p>
        </w:tc>
      </w:tr>
      <w:tr>
        <w:trPr>
          <w:trHeight w:val="12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«Тарғын ауылдық округі әкімінің аппараты»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аумақтарын тазартуға көмек көрсету, аймақтарды көгалдандыру және көркейту жұмыстары, шаруашылық кітаптарды нақтылау бойынша сұраныстарды жүргізуге көмек, мұрағаттық құжаттармен жұмыс істеуде көмек, хат-хабарлар жеткізу, мемлекеттік төлемдерді тағайындау жұмыстарына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20-25 құжат рәсімдеу, 25 түп ағаш егу, суару, 1500 шаршы метр аумақты, көпiрлердi мұздан, қардан, арам шөптерден тазарту, ағарту және сырлау жұмыстары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</w:p>
        </w:tc>
      </w:tr>
      <w:tr>
        <w:trPr>
          <w:trHeight w:val="12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ауылдық округі әкімінің аппараты» мемлекеттік мекемесі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көгалдандыру және көркейту жұмыстары, шаруашылық кітаптарды нақтылау бойынша сұраныстарды жүргізуге көмек, мұрағаттық құжаттармен жұмыс істеуде көмек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20-25 құжат рәсімдеу, 15 түп ағаш егу, суару, 1500 шаршы метр аумақты, көпiрлердi мұздан, қардан, арам шөптерден тазарту, ағарту және сырлау жұмыстары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</w:p>
        </w:tc>
      </w:tr>
      <w:tr>
        <w:trPr>
          <w:trHeight w:val="9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ішкі істер бөлімі (келісім бойынша)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жұмыс, хат-хабарларды жеткізу және аумақтарды тазалау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 көшелерді,аумақты мұздан, қардан, арам шөптерден тазарту, жайларды ағарту,сырлау, күніне 20-25 құжат рәсімдеуге көмек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</w:p>
        </w:tc>
      </w:tr>
      <w:tr>
        <w:trPr>
          <w:trHeight w:val="11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 бойынша салық басқармасы (келісім бойынша)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істеуде көмек, хат-хабарларды жеткізу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15-20 салық хабарламаларын тіркеуде көмек, хат-хабарларды жеткізу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</w:p>
        </w:tc>
      </w:tr>
      <w:tr>
        <w:trPr>
          <w:trHeight w:val="12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Әділет басқармасы (келісім бойынша)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жұмыс, хат-хабарларды жеткізу және аумақтарды тазалау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 аумақты мұздан, қардан, арам шөптерден тазарту, жайларды ағарту, сырлау жұмыстары, күніне 10-15 құжат рәсімдеуге көмек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бюджеті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Қоғамдық жұмыстың нақты жағдайлары: жұмыс аптасының ұзақтығы 5 күнді құрайды, 8 сағаттық жұмыс күні, 1 сағат түскі үзіліс, 2 демалыс күн беріледі, жұмыс уақытын есептеу табелінде көрсетілген дәлелді жұмыс істеген уақыты арқылы орындалатын жұмыстың санына, сапасына және күрделілігіне байланысты болады, жұмыссыздың жеке шотына аудару жолымен жүзеге асырылады; </w:t>
      </w:r>
      <w:r>
        <w:rPr>
          <w:rFonts w:ascii="Times New Roman"/>
          <w:b w:val="false"/>
          <w:i w:val="false"/>
          <w:color w:val="000000"/>
          <w:sz w:val="28"/>
        </w:rPr>
        <w:t>еңбекті 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қауіпсіздік техникасы бойынша нұсқаулық, </w:t>
      </w:r>
      <w:r>
        <w:rPr>
          <w:rFonts w:ascii="Times New Roman"/>
          <w:b w:val="false"/>
          <w:i w:val="false"/>
          <w:color w:val="000000"/>
          <w:sz w:val="28"/>
        </w:rPr>
        <w:t>арнайы жұмыс киімімен</w:t>
      </w:r>
      <w:r>
        <w:rPr>
          <w:rFonts w:ascii="Times New Roman"/>
          <w:b w:val="false"/>
          <w:i w:val="false"/>
          <w:color w:val="000000"/>
          <w:sz w:val="28"/>
        </w:rPr>
        <w:t>, құрал-жабдықтармен қамтамасыз ету, қоғамдық жұмысты атқару кезінде денсаулықтарына </w:t>
      </w:r>
      <w:r>
        <w:rPr>
          <w:rFonts w:ascii="Times New Roman"/>
          <w:b w:val="false"/>
          <w:i w:val="false"/>
          <w:color w:val="000000"/>
          <w:sz w:val="28"/>
        </w:rPr>
        <w:t>зиян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келген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жағдайларда келтірілген залалды заңға байланысты төлеп беру, </w:t>
      </w:r>
      <w:r>
        <w:rPr>
          <w:rFonts w:ascii="Times New Roman"/>
          <w:b w:val="false"/>
          <w:i w:val="false"/>
          <w:color w:val="000000"/>
          <w:sz w:val="28"/>
        </w:rPr>
        <w:t>зейнетақы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әлеуметтік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ақша аударулар Қазақстан Республикасының заңнамаларына сәйкес жүргізіледі. Жұмыссыздардың жекелеген санаттары үшін (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отбасылық міндеттері бар тұлғалар, 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>, он сегіз жасқа </w:t>
      </w:r>
      <w:r>
        <w:rPr>
          <w:rFonts w:ascii="Times New Roman"/>
          <w:b w:val="false"/>
          <w:i w:val="false"/>
          <w:color w:val="000000"/>
          <w:sz w:val="28"/>
        </w:rPr>
        <w:t>толмаған тұлғалар</w:t>
      </w:r>
      <w:r>
        <w:rPr>
          <w:rFonts w:ascii="Times New Roman"/>
          <w:b w:val="false"/>
          <w:i w:val="false"/>
          <w:color w:val="000000"/>
          <w:sz w:val="28"/>
        </w:rPr>
        <w:t>) қоғамдық жұмыстардың шарттары сай келген санаттың еңбек шарттарының ерекшеліктерін ескерумен анықталады және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 мен жұмыссыздың арасында жасалатын еңбек шарттарымен қарастырылады.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