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b9d8d" w14:textId="73b9d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21 желтоқсандағы № 37-2 шешімге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2012 жылғы 21 қыркүйектегі N 6-2 шешімі. Шығыс Қазақстан облысының Әділет департаментінде 2012 жылғы 26 қыркүйекте N 2670 тіркелді. Шешімнің қабылдау мерзімінің өтуіне байланысты қолдану тоқтатылды (Көкпекті аудандық мәслихатының 2012 жылғы 27 желтоқсандағы N 205 хаты)</w:t>
      </w:r>
    </w:p>
    <w:p>
      <w:pPr>
        <w:spacing w:after="0"/>
        <w:ind w:left="0"/>
        <w:jc w:val="both"/>
      </w:pPr>
      <w:bookmarkStart w:name="z6" w:id="0"/>
      <w:r>
        <w:rPr>
          <w:rFonts w:ascii="Times New Roman"/>
          <w:b w:val="false"/>
          <w:i w:val="false"/>
          <w:color w:val="ff0000"/>
          <w:sz w:val="28"/>
        </w:rPr>
        <w:t>
      Ескерту. Шешімнің қабылдау мерзімінің өтуіне байланысты қолдану тоқтатылды (Көкпекті аудандық мәслихатының 2012.12.27 N 205 хаты).</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w:t>
      </w:r>
      <w:r>
        <w:rPr>
          <w:rFonts w:ascii="Times New Roman"/>
          <w:b w:val="false"/>
          <w:i w:val="false"/>
          <w:color w:val="000000"/>
          <w:sz w:val="28"/>
        </w:rPr>
        <w:t>3 тармағына</w:t>
      </w:r>
      <w:r>
        <w:rPr>
          <w:rFonts w:ascii="Times New Roman"/>
          <w:b w:val="false"/>
          <w:i w:val="false"/>
          <w:color w:val="000000"/>
          <w:sz w:val="28"/>
        </w:rPr>
        <w:t xml:space="preserve"> және </w:t>
      </w:r>
      <w:r>
        <w:rPr>
          <w:rFonts w:ascii="Times New Roman"/>
          <w:b w:val="false"/>
          <w:i w:val="false"/>
          <w:color w:val="000000"/>
          <w:sz w:val="28"/>
        </w:rPr>
        <w:t>109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«2012-2014 жылдарға арналған облыстық бюджет туралы» 2011 жылғы 8 желтоқсандағы № 34/397-IV </w:t>
      </w:r>
      <w:r>
        <w:rPr>
          <w:rFonts w:ascii="Times New Roman"/>
          <w:b w:val="false"/>
          <w:i w:val="false"/>
          <w:color w:val="000000"/>
          <w:sz w:val="28"/>
        </w:rPr>
        <w:t>шешімге</w:t>
      </w:r>
      <w:r>
        <w:rPr>
          <w:rFonts w:ascii="Times New Roman"/>
          <w:b w:val="false"/>
          <w:i w:val="false"/>
          <w:color w:val="000000"/>
          <w:sz w:val="28"/>
        </w:rPr>
        <w:t xml:space="preserve"> өзгерістер енгізу туралы» 2012 жылғы 11 қыркүйектегі № 5/72-V (нормативтік құқықтық актілердің мемлекеттік тіркеу Тізілімінде № 2648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Көкпекті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аудандық мәслихатының 2011 жылғы 21 желтоқсандағы № 37-2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2011 жылғы 30 желтоқсандағы № 5-15-92 тіркелген, «Жұлдыз»-«Новая жизнь» газетінің 2012 жылғы 15 қаңтардағы № 4, 2012 жылғы 20 қаңтардағы № 6, 2012 жылғы 29 қаңтардағы № 8 сандарында жарияланды мынадай өзгеріс енгізілсін:</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w:t>
      </w:r>
      <w:r>
        <w:rPr>
          <w:rFonts w:ascii="Times New Roman"/>
          <w:b w:val="false"/>
          <w:i w:val="false"/>
          <w:color w:val="000000"/>
          <w:sz w:val="28"/>
        </w:rPr>
        <w:t>қосымшасы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Көкпекті аудандық</w:t>
      </w:r>
      <w:r>
        <w:br/>
      </w:r>
      <w:r>
        <w:rPr>
          <w:rFonts w:ascii="Times New Roman"/>
          <w:b w:val="false"/>
          <w:i w:val="false"/>
          <w:color w:val="000000"/>
          <w:sz w:val="28"/>
        </w:rPr>
        <w:t>
</w:t>
      </w:r>
      <w:r>
        <w:rPr>
          <w:rFonts w:ascii="Times New Roman"/>
          <w:b w:val="false"/>
          <w:i/>
          <w:color w:val="000000"/>
          <w:sz w:val="28"/>
        </w:rPr>
        <w:t>      мәслихатының хатшысы                       Р. Беспаев</w:t>
      </w:r>
    </w:p>
    <w:bookmarkStart w:name="z5" w:id="2"/>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2012 жылғы 21 қыркүйектегі</w:t>
      </w:r>
      <w:r>
        <w:br/>
      </w:r>
      <w:r>
        <w:rPr>
          <w:rFonts w:ascii="Times New Roman"/>
          <w:b w:val="false"/>
          <w:i w:val="false"/>
          <w:color w:val="000000"/>
          <w:sz w:val="28"/>
        </w:rPr>
        <w:t>
№ 6-2 сессия шешіміне</w:t>
      </w:r>
      <w:r>
        <w:br/>
      </w:r>
      <w:r>
        <w:rPr>
          <w:rFonts w:ascii="Times New Roman"/>
          <w:b w:val="false"/>
          <w:i w:val="false"/>
          <w:color w:val="000000"/>
          <w:sz w:val="28"/>
        </w:rPr>
        <w:t>
1 қосымша</w:t>
      </w:r>
    </w:p>
    <w:bookmarkEnd w:id="2"/>
    <w:p>
      <w:pPr>
        <w:spacing w:after="0"/>
        <w:ind w:left="0"/>
        <w:jc w:val="both"/>
      </w:pPr>
      <w:r>
        <w:rPr>
          <w:rFonts w:ascii="Times New Roman"/>
          <w:b w:val="false"/>
          <w:i w:val="false"/>
          <w:color w:val="000000"/>
          <w:sz w:val="28"/>
        </w:rPr>
        <w:t>Көкпекті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37-2 сессия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2012-2014 жылдарға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609"/>
        <w:gridCol w:w="481"/>
        <w:gridCol w:w="8710"/>
        <w:gridCol w:w="2481"/>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1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3684452,0</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540981,0</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247550,0</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247550,0</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199030,0</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199030,0</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78290,0</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35306,0</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4879,0</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33605,0</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7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13448,0</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3831,0</w:t>
            </w:r>
          </w:p>
        </w:tc>
      </w:tr>
      <w:tr>
        <w:trPr>
          <w:trHeight w:val="66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4290,0</w:t>
            </w:r>
          </w:p>
        </w:tc>
      </w:tr>
      <w:tr>
        <w:trPr>
          <w:trHeight w:val="70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5173,0</w:t>
            </w:r>
          </w:p>
        </w:tc>
      </w:tr>
      <w:tr>
        <w:trPr>
          <w:trHeight w:val="34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130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2663,0</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2663,0</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6336,0</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8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06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1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8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4732,0</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4732,0</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12683,0</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12683,0</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12683,0</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3120992,0</w:t>
            </w:r>
          </w:p>
        </w:tc>
      </w:tr>
      <w:tr>
        <w:trPr>
          <w:trHeight w:val="7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3120992,0</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3120992,0</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2376376,0</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3460,0</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3460,0</w:t>
            </w:r>
          </w:p>
        </w:tc>
      </w:tr>
      <w:tr>
        <w:trPr>
          <w:trHeight w:val="4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3460,0</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33978,0</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33978,0</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33978,0</w:t>
            </w:r>
          </w:p>
        </w:tc>
      </w:tr>
      <w:tr>
        <w:trPr>
          <w:trHeight w:val="4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13531,6</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13531,6</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731"/>
        <w:gridCol w:w="753"/>
        <w:gridCol w:w="8103"/>
        <w:gridCol w:w="2486"/>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3687923,6</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315261,0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86734,0</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80356,0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6378,0</w:t>
            </w:r>
          </w:p>
        </w:tc>
      </w:tr>
      <w:tr>
        <w:trPr>
          <w:trHeight w:val="7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185815,0</w:t>
            </w:r>
          </w:p>
        </w:tc>
      </w:tr>
      <w:tr>
        <w:trPr>
          <w:trHeight w:val="11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174951,0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10864,0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14995,0</w:t>
            </w:r>
          </w:p>
        </w:tc>
      </w:tr>
      <w:tr>
        <w:trPr>
          <w:trHeight w:val="15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14225,3</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w:t>
            </w:r>
          </w:p>
        </w:tc>
      </w:tr>
      <w:tr>
        <w:trPr>
          <w:trHeight w:val="11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8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13717,0</w:t>
            </w:r>
          </w:p>
        </w:tc>
      </w:tr>
      <w:tr>
        <w:trPr>
          <w:trHeight w:val="16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13332,0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5312,0</w:t>
            </w:r>
          </w:p>
        </w:tc>
      </w:tr>
      <w:tr>
        <w:trPr>
          <w:trHeight w:val="4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16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8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1792,0</w:t>
            </w:r>
          </w:p>
        </w:tc>
      </w:tr>
      <w:tr>
        <w:trPr>
          <w:trHeight w:val="11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1792,0</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2094148,0</w:t>
            </w:r>
          </w:p>
        </w:tc>
      </w:tr>
      <w:tr>
        <w:trPr>
          <w:trHeight w:val="4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162562,0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75849,0</w:t>
            </w:r>
          </w:p>
        </w:tc>
      </w:tr>
      <w:tr>
        <w:trPr>
          <w:trHeight w:val="11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1 034,0</w:t>
            </w:r>
          </w:p>
        </w:tc>
      </w:tr>
      <w:tr>
        <w:trPr>
          <w:trHeight w:val="7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85679,0</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1748696,0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1671591,0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53402,0</w:t>
            </w:r>
          </w:p>
        </w:tc>
      </w:tr>
      <w:tr>
        <w:trPr>
          <w:trHeight w:val="15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26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22930,0</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182890,0</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8637,0</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6519,0</w:t>
            </w:r>
          </w:p>
        </w:tc>
      </w:tr>
      <w:tr>
        <w:trPr>
          <w:trHeight w:val="11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13200,0</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5849,0</w:t>
            </w:r>
          </w:p>
        </w:tc>
      </w:tr>
      <w:tr>
        <w:trPr>
          <w:trHeight w:val="15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10321,0</w:t>
            </w:r>
          </w:p>
        </w:tc>
      </w:tr>
      <w:tr>
        <w:trPr>
          <w:trHeight w:val="11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11900,0</w:t>
            </w:r>
          </w:p>
        </w:tc>
      </w:tr>
      <w:tr>
        <w:trPr>
          <w:trHeight w:val="8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126464,0</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8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11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273402,0</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241237,0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47975,0</w:t>
            </w:r>
          </w:p>
        </w:tc>
      </w:tr>
      <w:tr>
        <w:trPr>
          <w:trHeight w:val="17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15833,0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34500,0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56324,0</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37998,0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24000,0</w:t>
            </w:r>
          </w:p>
        </w:tc>
      </w:tr>
      <w:tr>
        <w:trPr>
          <w:trHeight w:val="15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10407,0</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32165,0</w:t>
            </w:r>
          </w:p>
        </w:tc>
      </w:tr>
      <w:tr>
        <w:trPr>
          <w:trHeight w:val="12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24261,0</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418038,2</w:t>
            </w:r>
          </w:p>
        </w:tc>
      </w:tr>
      <w:tr>
        <w:trPr>
          <w:trHeight w:val="11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8368,0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жекелеген санаттарын тұрғын үймен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7368,0</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162511,0</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11115,0</w:t>
            </w:r>
          </w:p>
        </w:tc>
      </w:tr>
      <w:tr>
        <w:trPr>
          <w:trHeight w:val="15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қызметтік тұрғын үй салу және (немесе) сатып алу және инженерлік-коммуникациялық ақпараттық құрылымды дамыту және (немесе) сатып алу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143896,0</w:t>
            </w:r>
          </w:p>
        </w:tc>
      </w:tr>
      <w:tr>
        <w:trPr>
          <w:trHeight w:val="11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жеткіліксіз инженерлік коммуникациялық ақпараттық құрылымды дамыту және орнықтыру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11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37113,0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37113,0</w:t>
            </w:r>
          </w:p>
        </w:tc>
      </w:tr>
      <w:tr>
        <w:trPr>
          <w:trHeight w:val="7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47399,0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47399,0</w:t>
            </w:r>
          </w:p>
        </w:tc>
      </w:tr>
      <w:tr>
        <w:trPr>
          <w:trHeight w:val="7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76454,2</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15996,7</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8116,3</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51251,2</w:t>
            </w:r>
          </w:p>
        </w:tc>
      </w:tr>
      <w:tr>
        <w:trPr>
          <w:trHeight w:val="9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86193,0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17082,0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10144,0</w:t>
            </w:r>
          </w:p>
        </w:tc>
      </w:tr>
      <w:tr>
        <w:trPr>
          <w:trHeight w:val="7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көркейту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58967,0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299690,0</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145241,0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145241,0</w:t>
            </w:r>
          </w:p>
        </w:tc>
      </w:tr>
      <w:tr>
        <w:trPr>
          <w:trHeight w:val="7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18543,0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5194,0</w:t>
            </w:r>
          </w:p>
        </w:tc>
      </w:tr>
      <w:tr>
        <w:trPr>
          <w:trHeight w:val="7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5480,0</w:t>
            </w:r>
          </w:p>
        </w:tc>
      </w:tr>
      <w:tr>
        <w:trPr>
          <w:trHeight w:val="13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7869,0</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27312,0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26812,0</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10313,0</w:t>
            </w:r>
          </w:p>
        </w:tc>
      </w:tr>
      <w:tr>
        <w:trPr>
          <w:trHeight w:val="7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8313,0</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68299,0</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6216,0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3249,0</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58834,0</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22172,0</w:t>
            </w:r>
          </w:p>
        </w:tc>
      </w:tr>
      <w:tr>
        <w:trPr>
          <w:trHeight w:val="11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13445,0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5749,0</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7810,0</w:t>
            </w:r>
          </w:p>
        </w:tc>
      </w:tr>
      <w:tr>
        <w:trPr>
          <w:trHeight w:val="6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7572,0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0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85058,0</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5296,0</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5296,0</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22645,0</w:t>
            </w:r>
          </w:p>
        </w:tc>
      </w:tr>
      <w:tr>
        <w:trPr>
          <w:trHeight w:val="7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21245,0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13468,0</w:t>
            </w:r>
          </w:p>
        </w:tc>
      </w:tr>
      <w:tr>
        <w:trPr>
          <w:trHeight w:val="11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3218,0</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43649,0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43649,0</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28456,0</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28456,0</w:t>
            </w:r>
          </w:p>
        </w:tc>
      </w:tr>
      <w:tr>
        <w:trPr>
          <w:trHeight w:val="18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10756,0</w:t>
            </w:r>
          </w:p>
        </w:tc>
      </w:tr>
      <w:tr>
        <w:trPr>
          <w:trHeight w:val="15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127781,0</w:t>
            </w:r>
          </w:p>
        </w:tc>
      </w:tr>
      <w:tr>
        <w:trPr>
          <w:trHeight w:val="11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127281,0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127281,0</w:t>
            </w:r>
          </w:p>
        </w:tc>
      </w:tr>
      <w:tr>
        <w:trPr>
          <w:trHeight w:val="11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1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34056,0</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9609,0</w:t>
            </w:r>
          </w:p>
        </w:tc>
      </w:tr>
      <w:tr>
        <w:trPr>
          <w:trHeight w:val="7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8449,0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24447,0</w:t>
            </w:r>
          </w:p>
        </w:tc>
      </w:tr>
      <w:tr>
        <w:trPr>
          <w:trHeight w:val="8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15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іске асыру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6976,0</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6976,0</w:t>
            </w:r>
          </w:p>
        </w:tc>
      </w:tr>
      <w:tr>
        <w:trPr>
          <w:trHeight w:val="11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13271,0</w:t>
            </w:r>
          </w:p>
        </w:tc>
      </w:tr>
      <w:tr>
        <w:trPr>
          <w:trHeight w:val="11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12984,0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0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2366,4</w:t>
            </w:r>
          </w:p>
        </w:tc>
      </w:tr>
      <w:tr>
        <w:trPr>
          <w:trHeight w:val="5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2366,4</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w:t>
            </w:r>
          </w:p>
        </w:tc>
      </w:tr>
      <w:tr>
        <w:trPr>
          <w:trHeight w:val="15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33978,0</w:t>
            </w:r>
          </w:p>
        </w:tc>
      </w:tr>
      <w:tr>
        <w:trPr>
          <w:trHeight w:val="11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33978,0</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33978,0</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33978,0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табу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11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-44049,6</w:t>
            </w:r>
          </w:p>
        </w:tc>
      </w:tr>
      <w:tr>
        <w:trPr>
          <w:trHeight w:val="5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қолдану)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44049,6</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3460,0</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3460,0</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