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1981" w14:textId="9301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"Катонқарағай ауданы тұрғындарының нысаналы топтарын анықтау туралы" 2012 жылғы 01 ақпандағы № 687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2012 жылғы 15 қарашадағы N 1142 қаулысы. Шығыс Қазақстан облысының Әділет департаментінде 2012 жылғы 12 желтоқсанда N 2764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Шығыс Қазақстан облысы Катонқарағай аудандық әкімдігінің 27.08.2014 N 604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тармақшасын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5-бабы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</w:t>
      </w:r>
      <w:r>
        <w:rPr>
          <w:rFonts w:ascii="Times New Roman"/>
          <w:b w:val="false"/>
          <w:i w:val="false"/>
          <w:color w:val="000000"/>
          <w:sz w:val="28"/>
        </w:rPr>
        <w:t>, 7-бабының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5-5) </w:t>
      </w:r>
      <w:r>
        <w:rPr>
          <w:rFonts w:ascii="Times New Roman"/>
          <w:b w:val="false"/>
          <w:i w:val="false"/>
          <w:color w:val="000000"/>
          <w:sz w:val="28"/>
        </w:rPr>
        <w:t>тармақшаларын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Катонқарағай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«Катонқарағай ауданы тұрғындарының нысаналы топтарын анықтау туралы» Катонқарағай аудандық әкімдігінің 2012 жылғы 01 ақпандағы № 687 қаулысының (нормативтік құқықтық кесімдерді мемлекеттік тіркеудің тізілімінде № 5-13-112 болып тіркелген, 2012 жылдың 29 ақпанында аудандық «Арай-Луч» газетінің № 16 (7516)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1–</w:t>
      </w:r>
      <w:r>
        <w:rPr>
          <w:rFonts w:ascii="Times New Roman"/>
          <w:b w:val="false"/>
          <w:i w:val="false"/>
          <w:color w:val="000000"/>
          <w:sz w:val="28"/>
        </w:rPr>
        <w:t>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инспекциясы пробация қызметінің </w:t>
      </w:r>
      <w:r>
        <w:rPr>
          <w:rFonts w:ascii="Times New Roman"/>
          <w:b w:val="false"/>
          <w:i w:val="false"/>
          <w:color w:val="000000"/>
          <w:sz w:val="28"/>
        </w:rPr>
        <w:t>есебінде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әкімінің орынбасары Б. Рақышеваға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Рақышева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