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1ea7" w14:textId="8591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үшін азаматтардың жекелеген санаттарын және қажетті құжаттар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2012 жылғы 14 қыркүйектегі N 6/44-V шешімі. Шығыс Қазақстан облысының Әділет департаментінде 2012 жылғы 08 қазанда N 2692 тіркелді. Күші жойылды - Катонқарағай аудандық мәслихатының 2014 жылғы 17 сәуірдегі N 22/157-V шешімімен</w:t>
      </w:r>
    </w:p>
    <w:p>
      <w:pPr>
        <w:spacing w:after="0"/>
        <w:ind w:left="0"/>
        <w:jc w:val="both"/>
      </w:pPr>
      <w:r>
        <w:rPr>
          <w:rFonts w:ascii="Times New Roman"/>
          <w:b w:val="false"/>
          <w:i w:val="false"/>
          <w:color w:val="ff0000"/>
          <w:sz w:val="28"/>
        </w:rPr>
        <w:t xml:space="preserve">      Ескерту. Күші жойылды - Катонқарағай аудандық мәслихатының 17.04.2014 N 22/157-V (алғаш рет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9-баптарына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2-бабына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көрсету үшін жеке тұлғалардың санаттары айқындалсын:</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жеңілдіктер мен кепілдіктер бойынша Ұлы Отан соғысының қатысушылары мен мүгедектеріне теңестірілгендер;</w:t>
      </w:r>
      <w:r>
        <w:br/>
      </w:r>
      <w:r>
        <w:rPr>
          <w:rFonts w:ascii="Times New Roman"/>
          <w:b w:val="false"/>
          <w:i w:val="false"/>
          <w:color w:val="000000"/>
          <w:sz w:val="28"/>
        </w:rPr>
        <w:t>
      3) жеңілдіктер мен кепілдіктер бойынша соғысқа қатысушыларға теңестірілген басқа санаттардағы тұлғалар және 1941 жылдың 22 маусым 1945 жылдың 9 мамыр аралығында кемінде алты ай Ұлы Отан соғысы жылдарында тылда жұмыс істеген (әскери қызмет өткерген) адамдар;</w:t>
      </w:r>
      <w:r>
        <w:br/>
      </w:r>
      <w:r>
        <w:rPr>
          <w:rFonts w:ascii="Times New Roman"/>
          <w:b w:val="false"/>
          <w:i w:val="false"/>
          <w:color w:val="000000"/>
          <w:sz w:val="28"/>
        </w:rPr>
        <w:t>
      4) обыр ауруымен және туберкулездің түрлі түрлерімен ауыратын азаматтар;</w:t>
      </w:r>
      <w:r>
        <w:br/>
      </w:r>
      <w:r>
        <w:rPr>
          <w:rFonts w:ascii="Times New Roman"/>
          <w:b w:val="false"/>
          <w:i w:val="false"/>
          <w:color w:val="000000"/>
          <w:sz w:val="28"/>
        </w:rPr>
        <w:t>
      5) «Алтын алқа», «Күміс алқа» белгілерімен марапатталған немесе бұрын «Батыр Ана» атағын алған және I, II дәрежелі «Ана Даңқы» орденімен марапатталған көп балалы аналар, төрт және одан да көп кәмелетке толмаған бірге тұратын балалары, оның ішінде, жасы 23-ке толмаған жоғары немесе орта арнаулы оқу орындарының күндізгі бөлімінде оқитын балалары бар көп балалы аналар;</w:t>
      </w:r>
      <w:r>
        <w:br/>
      </w:r>
      <w:r>
        <w:rPr>
          <w:rFonts w:ascii="Times New Roman"/>
          <w:b w:val="false"/>
          <w:i w:val="false"/>
          <w:color w:val="000000"/>
          <w:sz w:val="28"/>
        </w:rPr>
        <w:t>
      6) 16 жасқа дейінгі мүгедек балаларды тәрбиелеп отырған отбасылар;</w:t>
      </w:r>
      <w:r>
        <w:br/>
      </w:r>
      <w:r>
        <w:rPr>
          <w:rFonts w:ascii="Times New Roman"/>
          <w:b w:val="false"/>
          <w:i w:val="false"/>
          <w:color w:val="000000"/>
          <w:sz w:val="28"/>
        </w:rPr>
        <w:t>
      7) 18 жасқа дейінгі мүгедек балалар;</w:t>
      </w:r>
      <w:r>
        <w:br/>
      </w:r>
      <w:r>
        <w:rPr>
          <w:rFonts w:ascii="Times New Roman"/>
          <w:b w:val="false"/>
          <w:i w:val="false"/>
          <w:color w:val="000000"/>
          <w:sz w:val="28"/>
        </w:rPr>
        <w:t>
      8) табысы ең төменгі күнкөріс деңгейінен төмен табысы аз азаматтар;</w:t>
      </w:r>
      <w:r>
        <w:br/>
      </w:r>
      <w:r>
        <w:rPr>
          <w:rFonts w:ascii="Times New Roman"/>
          <w:b w:val="false"/>
          <w:i w:val="false"/>
          <w:color w:val="000000"/>
          <w:sz w:val="28"/>
        </w:rPr>
        <w:t>
      9) қиын жағдайға ұшыраған (жұмыссыздық, жанұя мүшелерінің біреуінің өлімі, табиғи апаттар, өрт, бақытсыз жағдайлар, төтенше жағдайлар) аз қамтылған азаматтар.</w:t>
      </w:r>
      <w:r>
        <w:br/>
      </w:r>
      <w:r>
        <w:rPr>
          <w:rFonts w:ascii="Times New Roman"/>
          <w:b w:val="false"/>
          <w:i w:val="false"/>
          <w:color w:val="000000"/>
          <w:sz w:val="28"/>
        </w:rPr>
        <w:t>
</w:t>
      </w:r>
      <w:r>
        <w:rPr>
          <w:rFonts w:ascii="Times New Roman"/>
          <w:b w:val="false"/>
          <w:i w:val="false"/>
          <w:color w:val="000000"/>
          <w:sz w:val="28"/>
        </w:rPr>
        <w:t>
      2. Әлеуметтік көмекті көрсету үшін қажетті құжаттардың тізбесі айқындалсын:</w:t>
      </w:r>
      <w:r>
        <w:br/>
      </w:r>
      <w:r>
        <w:rPr>
          <w:rFonts w:ascii="Times New Roman"/>
          <w:b w:val="false"/>
          <w:i w:val="false"/>
          <w:color w:val="000000"/>
          <w:sz w:val="28"/>
        </w:rPr>
        <w:t>
      1) әлеуметтік көмек көрсетуге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тұрақты мекенжайын растайтын құжат (мекенжайы бойынша анықтама немесе ауылдық округ әкімінің анықтамасы);</w:t>
      </w:r>
      <w:r>
        <w:br/>
      </w:r>
      <w:r>
        <w:rPr>
          <w:rFonts w:ascii="Times New Roman"/>
          <w:b w:val="false"/>
          <w:i w:val="false"/>
          <w:color w:val="000000"/>
          <w:sz w:val="28"/>
        </w:rPr>
        <w:t>
      4) өтініш берушінің мәртебесін растайтын құжат;</w:t>
      </w:r>
      <w:r>
        <w:br/>
      </w:r>
      <w:r>
        <w:rPr>
          <w:rFonts w:ascii="Times New Roman"/>
          <w:b w:val="false"/>
          <w:i w:val="false"/>
          <w:color w:val="000000"/>
          <w:sz w:val="28"/>
        </w:rPr>
        <w:t>
      5) отбасы мүшелерінің табысы туралы мәліметтер;</w:t>
      </w:r>
      <w:r>
        <w:br/>
      </w:r>
      <w:r>
        <w:rPr>
          <w:rFonts w:ascii="Times New Roman"/>
          <w:b w:val="false"/>
          <w:i w:val="false"/>
          <w:color w:val="000000"/>
          <w:sz w:val="28"/>
        </w:rPr>
        <w:t>
      6) материалдық тұрмыстық жағдайының тексеру актісі;</w:t>
      </w:r>
      <w:r>
        <w:br/>
      </w:r>
      <w:r>
        <w:rPr>
          <w:rFonts w:ascii="Times New Roman"/>
          <w:b w:val="false"/>
          <w:i w:val="false"/>
          <w:color w:val="000000"/>
          <w:sz w:val="28"/>
        </w:rPr>
        <w:t>
      7) қиын жағдайдың болғанын растайтын акті немесе құжат;</w:t>
      </w:r>
      <w:r>
        <w:br/>
      </w:r>
      <w:r>
        <w:rPr>
          <w:rFonts w:ascii="Times New Roman"/>
          <w:b w:val="false"/>
          <w:i w:val="false"/>
          <w:color w:val="000000"/>
          <w:sz w:val="28"/>
        </w:rPr>
        <w:t>
      8) болжамды немесе нақты қаржылық шығынды растайтын құжат;</w:t>
      </w:r>
      <w:r>
        <w:br/>
      </w:r>
      <w:r>
        <w:rPr>
          <w:rFonts w:ascii="Times New Roman"/>
          <w:b w:val="false"/>
          <w:i w:val="false"/>
          <w:color w:val="000000"/>
          <w:sz w:val="28"/>
        </w:rPr>
        <w:t>
      9) обыр және туберкулез ауруын растайтын анықтама.</w:t>
      </w:r>
      <w:r>
        <w:br/>
      </w:r>
      <w:r>
        <w:rPr>
          <w:rFonts w:ascii="Times New Roman"/>
          <w:b w:val="false"/>
          <w:i w:val="false"/>
          <w:color w:val="000000"/>
          <w:sz w:val="28"/>
        </w:rPr>
        <w:t>
      Құжаттардың түпнұсқалары және көшірмелері тапсырылады, салыстырудан кейін түпнұсқалар өтініш берушіге қайтарылады.</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Р. Өскембаев</w:t>
      </w:r>
    </w:p>
    <w:p>
      <w:pPr>
        <w:spacing w:after="0"/>
        <w:ind w:left="0"/>
        <w:jc w:val="both"/>
      </w:pPr>
      <w:r>
        <w:rPr>
          <w:rFonts w:ascii="Times New Roman"/>
          <w:b w:val="false"/>
          <w:i/>
          <w:color w:val="000000"/>
          <w:sz w:val="28"/>
        </w:rPr>
        <w:t>      Аудандық мәслихаттың хатшысы               Д. Бралинов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