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fd8f" w14:textId="048f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35/262-ІV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2012 жылғы 06 желтоқсандағы N 7/70-V шешімі. Шығыс Қазақстан облысының Әділет департаментінде 2012 жылғы 14 желтоқсанда N 2777 болып тіркелді. Шешімнің қабылдау мерзімінің өтуіне байланысты қолдану тоқтатылды (Жарма аудандық мәслихатының 2012 жылғы 26 желтоқсандағы N 195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(Жарма аудандық мәслихатының 2012.12.26 N 195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2012 жылғы 29 қарашадағы № 7/96-V (Нормативтік құқықтық актілерді мемлекеттік тіркеу тізілімінде № 2751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Жарма аудандық мәслихатының 2011 жылғы 22 желтоқсандағы № 35/262–IV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 № 5-10-124 болып тіркелген, «Қалба тынысы» газетінің 2012 жылғы 18 қаңтардағы № 5, 2012 жылғы 20 қаңтардағы № 6, 2012 жылғы 25 қаңтардағы № 7 сандарында жарияланды)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ff0000"/>
          <w:sz w:val="28"/>
        </w:rPr>
        <w:t> </w:t>
      </w:r>
      <w:r>
        <w:rPr>
          <w:rFonts w:ascii="Times New Roman"/>
          <w:b w:val="false"/>
          <w:i w:val="false"/>
          <w:color w:val="000000"/>
          <w:sz w:val="28"/>
        </w:rPr>
        <w:t>қосымшаларға сәйкес, соның ішінде 2012 жылға мынадай көлемдерде бекітілсін:</w:t>
      </w:r>
      <w:r>
        <w:br/>
      </w:r>
      <w:r>
        <w:rPr>
          <w:rFonts w:ascii="Times New Roman"/>
          <w:b w:val="false"/>
          <w:i w:val="false"/>
          <w:color w:val="000000"/>
          <w:sz w:val="28"/>
        </w:rPr>
        <w:t>
      1) кірістер – 6075155,0 мың теңге, соның ішінде:</w:t>
      </w:r>
      <w:r>
        <w:br/>
      </w:r>
      <w:r>
        <w:rPr>
          <w:rFonts w:ascii="Times New Roman"/>
          <w:b w:val="false"/>
          <w:i w:val="false"/>
          <w:color w:val="000000"/>
          <w:sz w:val="28"/>
        </w:rPr>
        <w:t>
      салықтық түсімдер – 1111037,0 мың теңге;</w:t>
      </w:r>
      <w:r>
        <w:br/>
      </w:r>
      <w:r>
        <w:rPr>
          <w:rFonts w:ascii="Times New Roman"/>
          <w:b w:val="false"/>
          <w:i w:val="false"/>
          <w:color w:val="000000"/>
          <w:sz w:val="28"/>
        </w:rPr>
        <w:t>
      салықтық емес түсімдер – 6600,0 мың теңге;</w:t>
      </w:r>
      <w:r>
        <w:br/>
      </w:r>
      <w:r>
        <w:rPr>
          <w:rFonts w:ascii="Times New Roman"/>
          <w:b w:val="false"/>
          <w:i w:val="false"/>
          <w:color w:val="000000"/>
          <w:sz w:val="28"/>
        </w:rPr>
        <w:t>
      негізгі капиталды сатудан түсетін түсімдер – 1800,0 мың теңге;</w:t>
      </w:r>
      <w:r>
        <w:br/>
      </w:r>
      <w:r>
        <w:rPr>
          <w:rFonts w:ascii="Times New Roman"/>
          <w:b w:val="false"/>
          <w:i w:val="false"/>
          <w:color w:val="000000"/>
          <w:sz w:val="28"/>
        </w:rPr>
        <w:t>
      трансферттердің түсімдері – 4955718,0 мың теңге;</w:t>
      </w:r>
      <w:r>
        <w:br/>
      </w:r>
      <w:r>
        <w:rPr>
          <w:rFonts w:ascii="Times New Roman"/>
          <w:b w:val="false"/>
          <w:i w:val="false"/>
          <w:color w:val="000000"/>
          <w:sz w:val="28"/>
        </w:rPr>
        <w:t>
      2) шығындар – 6151763,1 мың тенге;</w:t>
      </w:r>
      <w:r>
        <w:br/>
      </w:r>
      <w:r>
        <w:rPr>
          <w:rFonts w:ascii="Times New Roman"/>
          <w:b w:val="false"/>
          <w:i w:val="false"/>
          <w:color w:val="000000"/>
          <w:sz w:val="28"/>
        </w:rPr>
        <w:t>
      3) таза бюджеттік кредит беру – 45050,0 мың теңге, соның ішінде:</w:t>
      </w:r>
      <w:r>
        <w:br/>
      </w:r>
      <w:r>
        <w:rPr>
          <w:rFonts w:ascii="Times New Roman"/>
          <w:b w:val="false"/>
          <w:i w:val="false"/>
          <w:color w:val="000000"/>
          <w:sz w:val="28"/>
        </w:rPr>
        <w:t>
      бюджеттік кредиттер – 48540,0 мың теңге;</w:t>
      </w:r>
      <w:r>
        <w:br/>
      </w:r>
      <w:r>
        <w:rPr>
          <w:rFonts w:ascii="Times New Roman"/>
          <w:b w:val="false"/>
          <w:i w:val="false"/>
          <w:color w:val="000000"/>
          <w:sz w:val="28"/>
        </w:rPr>
        <w:t>
      бюджеттік кредиттерді өтеу – 3490,0 мың теңге;</w:t>
      </w:r>
      <w:r>
        <w:br/>
      </w:r>
      <w:r>
        <w:rPr>
          <w:rFonts w:ascii="Times New Roman"/>
          <w:b w:val="false"/>
          <w:i w:val="false"/>
          <w:color w:val="000000"/>
          <w:sz w:val="28"/>
        </w:rPr>
        <w:t>
      4) қаржы активтерімен жасалатын операциялар бойынша сальдо – 16200,0 мың теңге, соның ішінде:</w:t>
      </w:r>
      <w:r>
        <w:br/>
      </w:r>
      <w:r>
        <w:rPr>
          <w:rFonts w:ascii="Times New Roman"/>
          <w:b w:val="false"/>
          <w:i w:val="false"/>
          <w:color w:val="000000"/>
          <w:sz w:val="28"/>
        </w:rPr>
        <w:t>
      қаржы активтерін сатып алу – 16200,0 мың теңге;</w:t>
      </w:r>
      <w:r>
        <w:br/>
      </w:r>
      <w:r>
        <w:rPr>
          <w:rFonts w:ascii="Times New Roman"/>
          <w:b w:val="false"/>
          <w:i w:val="false"/>
          <w:color w:val="000000"/>
          <w:sz w:val="28"/>
        </w:rPr>
        <w:t>
      5) бюджет тапшылығы (профициті) – -137858,1 мың теңге;</w:t>
      </w:r>
      <w:r>
        <w:br/>
      </w:r>
      <w:r>
        <w:rPr>
          <w:rFonts w:ascii="Times New Roman"/>
          <w:b w:val="false"/>
          <w:i w:val="false"/>
          <w:color w:val="000000"/>
          <w:sz w:val="28"/>
        </w:rPr>
        <w:t>
      6) бюджет тапшылығын қаржыландыру (профицитін пайдалану) – 137858,1 мың теңге;</w:t>
      </w:r>
      <w:r>
        <w:br/>
      </w:r>
      <w:r>
        <w:rPr>
          <w:rFonts w:ascii="Times New Roman"/>
          <w:b w:val="false"/>
          <w:i w:val="false"/>
          <w:color w:val="000000"/>
          <w:sz w:val="28"/>
        </w:rPr>
        <w:t>
      қарыздардың түсімі – 48540,0 мың теңге;</w:t>
      </w:r>
      <w:r>
        <w:br/>
      </w:r>
      <w:r>
        <w:rPr>
          <w:rFonts w:ascii="Times New Roman"/>
          <w:b w:val="false"/>
          <w:i w:val="false"/>
          <w:color w:val="000000"/>
          <w:sz w:val="28"/>
        </w:rPr>
        <w:t>
      қарыздарды өтеу – 3490,0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тармақтың</w:t>
      </w:r>
      <w:r>
        <w:rPr>
          <w:rFonts w:ascii="Times New Roman"/>
          <w:b w:val="false"/>
          <w:i w:val="false"/>
          <w:color w:val="000000"/>
          <w:sz w:val="28"/>
        </w:rPr>
        <w:t>:</w:t>
      </w:r>
      <w:r>
        <w:br/>
      </w:r>
      <w:r>
        <w:rPr>
          <w:rFonts w:ascii="Times New Roman"/>
          <w:b w:val="false"/>
          <w:i w:val="false"/>
          <w:color w:val="000000"/>
          <w:sz w:val="28"/>
        </w:rPr>
        <w:t>
      алтыншы, жетінші және сегізінші абзацтары жаңа редакцияда жазылсын:</w:t>
      </w:r>
      <w:r>
        <w:br/>
      </w:r>
      <w:r>
        <w:rPr>
          <w:rFonts w:ascii="Times New Roman"/>
          <w:b w:val="false"/>
          <w:i w:val="false"/>
          <w:color w:val="000000"/>
          <w:sz w:val="28"/>
        </w:rPr>
        <w:t>
      «16309,0 мың теңге – жетім баланы (жетім балаларды) және ата-аналарының қамқорлығынсыз қалған баланы (балаларды) күтіп-ұстауға қамқоршыларына (қорғаншыларына) ай сайынғы ақшалай қаражат төлемдеріне;</w:t>
      </w:r>
      <w:r>
        <w:br/>
      </w:r>
      <w:r>
        <w:rPr>
          <w:rFonts w:ascii="Times New Roman"/>
          <w:b w:val="false"/>
          <w:i w:val="false"/>
          <w:color w:val="000000"/>
          <w:sz w:val="28"/>
        </w:rPr>
        <w:t>
      16676,0 мың теңге – мектеп мұғалімдеріне және мектепке дейінгі ұйымдардың тәрбиешілеріне біліктілік санаты үшін қосымша ақы көлемін ұлғайтуға;</w:t>
      </w:r>
      <w:r>
        <w:br/>
      </w:r>
      <w:r>
        <w:rPr>
          <w:rFonts w:ascii="Times New Roman"/>
          <w:b w:val="false"/>
          <w:i w:val="false"/>
          <w:color w:val="000000"/>
          <w:sz w:val="28"/>
        </w:rPr>
        <w:t>
      417,0 мың теңге – "Назарбаев зияткерлік мектептері" Дербес Білім беру Ұйымдарының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«5-1. </w:t>
      </w:r>
      <w:r>
        <w:rPr>
          <w:rFonts w:ascii="Times New Roman"/>
          <w:b w:val="false"/>
          <w:i w:val="false"/>
          <w:color w:val="000000"/>
          <w:sz w:val="28"/>
        </w:rPr>
        <w:t>Жұмыспен қамту – 2020 бағдарламасы</w:t>
      </w:r>
      <w:r>
        <w:rPr>
          <w:rFonts w:ascii="Times New Roman"/>
          <w:b w:val="false"/>
          <w:i w:val="false"/>
          <w:color w:val="000000"/>
          <w:sz w:val="28"/>
        </w:rPr>
        <w:t xml:space="preserve"> шеңберінде аудандық бюджетте сәулет, қала құрылысы және құрылыс бөліміне жетіспейтін инженерлік–коммуникациялық инфрақұрылымдарды орналастыруға және дамытуға республикалық бюджет есебінен 0,0 мың теңге ағымды нысаналы трансферттер көзделсін, соның ішінде:</w:t>
      </w:r>
      <w:r>
        <w:br/>
      </w:r>
      <w:r>
        <w:rPr>
          <w:rFonts w:ascii="Times New Roman"/>
          <w:b w:val="false"/>
          <w:i w:val="false"/>
          <w:color w:val="000000"/>
          <w:sz w:val="28"/>
        </w:rPr>
        <w:t>
      0,0 мың теңге – ауылда кәсіпкерліктің дамуына ықпал ету шеңберінде.»;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К. Мұсағитов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8"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7/70-V шешіміне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755"/>
        <w:gridCol w:w="735"/>
        <w:gridCol w:w="835"/>
        <w:gridCol w:w="7479"/>
        <w:gridCol w:w="22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6075155,0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1111037,0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482055,0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482055,0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408755,0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205832,0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133658,0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131000,0</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22599,0</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p>
        </w:tc>
      </w:tr>
      <w:tr>
        <w:trPr>
          <w:trHeight w:val="12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38707,0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1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9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9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w:t>
            </w:r>
          </w:p>
        </w:tc>
      </w:tr>
      <w:tr>
        <w:trPr>
          <w:trHeight w:val="14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7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4955718,0</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4955718,0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4955718,0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429279,0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1974343,0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14"/>
        <w:gridCol w:w="735"/>
        <w:gridCol w:w="717"/>
        <w:gridCol w:w="810"/>
        <w:gridCol w:w="6958"/>
        <w:gridCol w:w="2199"/>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6151763,1</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436110,2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386303,2</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111784,0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88674,0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259515,2</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252943,0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30765,0</w:t>
            </w:r>
          </w:p>
        </w:tc>
      </w:tr>
      <w:tr>
        <w:trPr>
          <w:trHeight w:val="13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1801517,0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2375841,0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150546,0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150546,0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66939,0</w:t>
            </w:r>
          </w:p>
        </w:tc>
      </w:tr>
      <w:tr>
        <w:trPr>
          <w:trHeight w:val="3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83389,0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83389,0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2061597,0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2061597,0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1996422,0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48300,0</w:t>
            </w:r>
          </w:p>
        </w:tc>
      </w:tr>
      <w:tr>
        <w:trPr>
          <w:trHeight w:val="16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3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163698,0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142398,0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r>
      <w:tr>
        <w:trPr>
          <w:trHeight w:val="12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w:t>
            </w:r>
          </w:p>
        </w:tc>
      </w:tr>
      <w:tr>
        <w:trPr>
          <w:trHeight w:val="15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81705,0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319220,0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290445,0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76107,0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50253,0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29638,0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28171,0</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28775,0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24692,0</w:t>
            </w:r>
          </w:p>
        </w:tc>
      </w:tr>
      <w:tr>
        <w:trPr>
          <w:trHeight w:val="12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75106,0</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16124,0</w:t>
            </w:r>
          </w:p>
        </w:tc>
      </w:tr>
      <w:tr>
        <w:trPr>
          <w:trHeight w:val="12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 және абаттандыру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бағытының шеңберінде жетіспейтін инженерлік коммуникациялық инфрақұрылымды орналастыруға және дамытуға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142356,0</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102456,0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102456,0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102456,0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132898,0</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444405,0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119031,0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119031,0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47066,0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34287,0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79424,0</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27257,0</w:t>
            </w:r>
          </w:p>
        </w:tc>
      </w:tr>
      <w:tr>
        <w:trPr>
          <w:trHeight w:val="11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44747,0</w:t>
            </w:r>
          </w:p>
        </w:tc>
      </w:tr>
      <w:tr>
        <w:trPr>
          <w:trHeight w:val="13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104781,0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186858,9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186108,9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186108,9</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186108,9</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186108,9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75562,1</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68173,1</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15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45319,1</w:t>
            </w:r>
          </w:p>
        </w:tc>
      </w:tr>
      <w:tr>
        <w:trPr>
          <w:trHeight w:val="15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40329,1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1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10356,7</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-137858,1</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137858,1</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bl>
    <w:bookmarkStart w:name="z9"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7/70-V шешіміне 2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 4 қосымша</w:t>
      </w:r>
    </w:p>
    <w:p>
      <w:pPr>
        <w:spacing w:after="0"/>
        <w:ind w:left="0"/>
        <w:jc w:val="left"/>
      </w:pPr>
      <w:r>
        <w:rPr>
          <w:rFonts w:ascii="Times New Roman"/>
          <w:b/>
          <w:i w:val="false"/>
          <w:color w:val="000000"/>
        </w:rPr>
        <w:t xml:space="preserve"> Аудандар ( облыстық маңызы бар қалалар) бюджеттеріне әлеуметтік</w:t>
      </w:r>
      <w:r>
        <w:br/>
      </w:r>
      <w:r>
        <w:rPr>
          <w:rFonts w:ascii="Times New Roman"/>
          <w:b/>
          <w:i w:val="false"/>
          <w:color w:val="000000"/>
        </w:rPr>
        <w:t>
сала мамандарын әлеуметтік қолдау шараларын іске асыру үшін</w:t>
      </w:r>
      <w:r>
        <w:br/>
      </w:r>
      <w:r>
        <w:rPr>
          <w:rFonts w:ascii="Times New Roman"/>
          <w:b/>
          <w:i w:val="false"/>
          <w:color w:val="000000"/>
        </w:rPr>
        <w:t>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987"/>
        <w:gridCol w:w="2507"/>
        <w:gridCol w:w="2662"/>
        <w:gridCol w:w="2644"/>
      </w:tblGrid>
      <w:tr>
        <w:trPr>
          <w:trHeight w:val="36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r>
    </w:tbl>
    <w:bookmarkStart w:name="z10"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7/70-V шешіміне 3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 5 қосымша</w:t>
      </w:r>
    </w:p>
    <w:p>
      <w:pPr>
        <w:spacing w:after="0"/>
        <w:ind w:left="0"/>
        <w:jc w:val="left"/>
      </w:pPr>
      <w:r>
        <w:rPr>
          <w:rFonts w:ascii="Times New Roman"/>
          <w:b/>
          <w:i w:val="false"/>
          <w:color w:val="000000"/>
        </w:rPr>
        <w:t xml:space="preserve"> Аудандар (облыстық маңызы бар қалалар) бюджеттеріне Қазақстан</w:t>
      </w:r>
      <w:r>
        <w:br/>
      </w:r>
      <w:r>
        <w:rPr>
          <w:rFonts w:ascii="Times New Roman"/>
          <w:b/>
          <w:i w:val="false"/>
          <w:color w:val="000000"/>
        </w:rPr>
        <w:t>
Республикасында білім беруді дамытудың 2011-2020 жылдарға</w:t>
      </w:r>
      <w:r>
        <w:br/>
      </w:r>
      <w:r>
        <w:rPr>
          <w:rFonts w:ascii="Times New Roman"/>
          <w:b/>
          <w:i w:val="false"/>
          <w:color w:val="000000"/>
        </w:rPr>
        <w:t xml:space="preserve">
арналған </w:t>
      </w:r>
      <w:r>
        <w:rPr>
          <w:rFonts w:ascii="Times New Roman"/>
          <w:b/>
          <w:i w:val="false"/>
          <w:color w:val="000000"/>
        </w:rPr>
        <w:t>Мемлекеттік бағдарламасын</w:t>
      </w:r>
      <w:r>
        <w:rPr>
          <w:rFonts w:ascii="Times New Roman"/>
          <w:b/>
          <w:i w:val="false"/>
          <w:color w:val="000000"/>
        </w:rPr>
        <w:t xml:space="preserve"> іске асыруға берілетін</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897"/>
        <w:gridCol w:w="2455"/>
        <w:gridCol w:w="3196"/>
        <w:gridCol w:w="2764"/>
      </w:tblGrid>
      <w:tr>
        <w:trPr>
          <w:trHeight w:val="27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жалпы орта білім беретін мемлекеттік мекемелердегі физика, химия, биология, кабинеттерін оқу жабдығымен жарақтандыру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w:t>
            </w:r>
          </w:p>
        </w:tc>
      </w:tr>
    </w:tbl>
    <w:bookmarkStart w:name="z11"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7/70-V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w:t>
      </w:r>
      <w:r>
        <w:br/>
      </w:r>
      <w:r>
        <w:rPr>
          <w:rFonts w:ascii="Times New Roman"/>
          <w:b w:val="false"/>
          <w:i w:val="false"/>
          <w:color w:val="000000"/>
          <w:sz w:val="28"/>
        </w:rPr>
        <w:t>
7 қосымша</w:t>
      </w:r>
    </w:p>
    <w:p>
      <w:pPr>
        <w:spacing w:after="0"/>
        <w:ind w:left="0"/>
        <w:jc w:val="left"/>
      </w:pPr>
      <w:r>
        <w:rPr>
          <w:rFonts w:ascii="Times New Roman"/>
          <w:b/>
          <w:i w:val="false"/>
          <w:color w:val="000000"/>
        </w:rPr>
        <w:t xml:space="preserve"> </w:t>
      </w:r>
      <w:r>
        <w:rPr>
          <w:rFonts w:ascii="Times New Roman"/>
          <w:b/>
          <w:i w:val="false"/>
          <w:color w:val="000000"/>
        </w:rPr>
        <w:t>Жұмыспен қамту 2020 бағдарламасының</w:t>
      </w:r>
      <w:r>
        <w:rPr>
          <w:rFonts w:ascii="Times New Roman"/>
          <w:b/>
          <w:i w:val="false"/>
          <w:color w:val="000000"/>
        </w:rPr>
        <w:t xml:space="preserve"> шеңберіндегі іс шараларын</w:t>
      </w:r>
      <w:r>
        <w:br/>
      </w:r>
      <w:r>
        <w:rPr>
          <w:rFonts w:ascii="Times New Roman"/>
          <w:b/>
          <w:i w:val="false"/>
          <w:color w:val="000000"/>
        </w:rPr>
        <w:t>
іске асыру үшін аудандар (облыстық маңызы бар қалалар)</w:t>
      </w:r>
      <w:r>
        <w:br/>
      </w:r>
      <w:r>
        <w:rPr>
          <w:rFonts w:ascii="Times New Roman"/>
          <w:b/>
          <w:i w:val="false"/>
          <w:color w:val="000000"/>
        </w:rPr>
        <w:t>
бюджеттеріне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849"/>
        <w:gridCol w:w="1652"/>
        <w:gridCol w:w="2212"/>
        <w:gridCol w:w="1711"/>
        <w:gridCol w:w="1932"/>
        <w:gridCol w:w="1852"/>
      </w:tblGrid>
      <w:tr>
        <w:trPr>
          <w:trHeight w:val="285"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жартылай субсидиялау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 ұсыну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жұмысын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политика</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