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ec86" w14:textId="e29e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көрсету Ережесін бекіту туралы" 2010 жылғы 30 шілдедегі № 25/11-IV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2012 жылғы 14 наурыздағы № 4/15-V шешімі. Шығыс Қазақстан облысы Әділет департаментінің Глубокое аудандық әділет басқармасында 2012 жылғы 16 сәуірде N 5-9-168 тіркелді. Күші жойылды - Шығыс Қазақстан облысы Глубокое аудандық мәслихатының 2015 жылғы 25 ақпандағы № 33/2-V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Глубокое аудандық мәслихатының 25.02.2015 № 33/2-V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"Аз қамтылған отбасыларына (азаматтарға) тұрғын үй көмегін көрсету Ережесін бекіту туралы" 2010 жылғы 30 шілдедегі № 25/11-ІV Глубокое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5-9-135 болып тіркелген, 2010 жылғы 17 қыркүйектегі № 38 "Ақ бұлақ", 2010 жылғы 17 қыркүйектегі № 40 "Огни Прииртышья" газеттерінде жарияланған) келесі өзгерістер енгізілсін: </w:t>
      </w:r>
      <w:r>
        <w:br/>
      </w:r>
      <w:r>
        <w:rPr>
          <w:rFonts w:ascii="Times New Roman"/>
          <w:b w:val="false"/>
          <w:i w:val="false"/>
          <w:color w:val="000000"/>
          <w:sz w:val="28"/>
        </w:rPr>
        <w:t xml:space="preserve">
      осы шешіммен бекітілген, аз қамтылған отбасыларына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Осы Ережеде мынадай негізгі ұғымдар пайдаланылады:</w:t>
      </w:r>
      <w:r>
        <w:br/>
      </w: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r>
        <w:br/>
      </w:r>
      <w:r>
        <w:rPr>
          <w:rFonts w:ascii="Times New Roman"/>
          <w:b w:val="false"/>
          <w:i w:val="false"/>
          <w:color w:val="000000"/>
          <w:sz w:val="28"/>
        </w:rPr>
        <w:t>
      5)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xml:space="preserve">
      6) аз қамтылған отбасылар (азаматтар) - Қазақстан Республикасының тұрғын </w:t>
      </w:r>
      <w:r>
        <w:rPr>
          <w:rFonts w:ascii="Times New Roman"/>
          <w:b w:val="false"/>
          <w:i w:val="false"/>
          <w:color w:val="000000"/>
          <w:sz w:val="28"/>
        </w:rPr>
        <w:t>үй заңнамасына</w:t>
      </w:r>
      <w:r>
        <w:rPr>
          <w:rFonts w:ascii="Times New Roman"/>
          <w:b w:val="false"/>
          <w:i w:val="false"/>
          <w:color w:val="000000"/>
          <w:sz w:val="28"/>
        </w:rPr>
        <w:t xml:space="preserve"> сәйкес тұрғын үй көмегін алуға құқығы бар адамдар.";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2) тұрғын үйдің меншік иелерінің немесе жалдаушыларының (қосымша жалдаушыларының) отбасыларына (азаматтарына) коммуналдық қызметтерді тұтынуға;</w:t>
      </w:r>
      <w:r>
        <w:br/>
      </w:r>
      <w:r>
        <w:rPr>
          <w:rFonts w:ascii="Times New Roman"/>
          <w:b w:val="false"/>
          <w:i w:val="false"/>
          <w:color w:val="000000"/>
          <w:sz w:val="28"/>
        </w:rPr>
        <w:t>
      3) байланыс саласындағы заңнамада белгіленген тәртіппен тұрғын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4)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"4.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Шығындардың рұқсат етілетін үлесі отбасының жиынтық табысының 15 пайызы көлемінде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"8.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тармақтары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Тұрғын үй көмегін алуға үміткер отбасының (азаматтың) жиынтық табысын уәкілетті орган есептейді.</w:t>
      </w:r>
      <w:r>
        <w:br/>
      </w:r>
      <w:r>
        <w:rPr>
          <w:rFonts w:ascii="Times New Roman"/>
          <w:b w:val="false"/>
          <w:i w:val="false"/>
          <w:color w:val="000000"/>
          <w:sz w:val="28"/>
        </w:rPr>
        <w:t xml:space="preserve">
      Тұрғын үй көмегін алуға үміткер отбасының (Қазақстан Республикасы азаматының) жиынтық табысын </w:t>
      </w:r>
      <w:r>
        <w:rPr>
          <w:rFonts w:ascii="Times New Roman"/>
          <w:b w:val="false"/>
          <w:i w:val="false"/>
          <w:color w:val="000000"/>
          <w:sz w:val="28"/>
        </w:rPr>
        <w:t>есептеу тәртібін</w:t>
      </w:r>
      <w:r>
        <w:rPr>
          <w:rFonts w:ascii="Times New Roman"/>
          <w:b w:val="false"/>
          <w:i w:val="false"/>
          <w:color w:val="000000"/>
          <w:sz w:val="28"/>
        </w:rPr>
        <w:t xml:space="preserve"> тұрғын үй қатынастары саласындағы уәкілетті орган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 тармақтары алынып тасталсын.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 Пономарева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Глубокое аудандық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Ә.А. Баймульдинов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