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e2c6" w14:textId="8e2e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 38/1-IV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2012 жылғы 18 маусымдағы N 5/1-V шешімі. Шығыс Қазақстан облысы Әділет департаментінің Бесқарағай ауданындағы Әділет басқармасында 2012 жылғы 21 маусымда N 5-7-118 тіркелді. Күші жойылды - Шығыс Қазақстан облысы Бесқарағай аудандық мәслихатының 2012 жылғы 21 желтоқсандағы N 10/8-V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2012.12.21 N 10/8-V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109-бабы </w:t>
      </w:r>
      <w:r>
        <w:rPr>
          <w:rFonts w:ascii="Times New Roman"/>
          <w:b w:val="false"/>
          <w:i w:val="false"/>
          <w:color w:val="000000"/>
          <w:sz w:val="28"/>
        </w:rPr>
        <w:t>1-тармағына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2011 жылғы 21 желтоқсандағы № 38/1-IV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5-7-107 тіркелген, 2012 жылғы 14 қаңтардағы «Бесқарағай тынысы» газетінің № 4, 5 сандарында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қосымшадағы</w:t>
      </w:r>
      <w:r>
        <w:rPr>
          <w:rFonts w:ascii="Times New Roman"/>
          <w:b w:val="false"/>
          <w:i w:val="false"/>
          <w:color w:val="000000"/>
          <w:sz w:val="28"/>
        </w:rPr>
        <w:t xml:space="preserve"> «Шығындар» 2 бөлімінде келесі функционалдық топтар жаңа редакцияда жазылсын:</w:t>
      </w:r>
      <w:r>
        <w:br/>
      </w:r>
      <w:r>
        <w:rPr>
          <w:rFonts w:ascii="Times New Roman"/>
          <w:b w:val="false"/>
          <w:i w:val="false"/>
          <w:color w:val="000000"/>
          <w:sz w:val="28"/>
        </w:rPr>
        <w:t>
      «жалпы сипаттағы мемлекеттік қызметтер» 01 функционалдық тобы - 231866 мың теңге;</w:t>
      </w:r>
      <w:r>
        <w:br/>
      </w:r>
      <w:r>
        <w:rPr>
          <w:rFonts w:ascii="Times New Roman"/>
          <w:b w:val="false"/>
          <w:i w:val="false"/>
          <w:color w:val="000000"/>
          <w:sz w:val="28"/>
        </w:rPr>
        <w:t>
      «білім беру» 04 функционалдық тобы - 1229191 мың теңге;</w:t>
      </w:r>
      <w:r>
        <w:br/>
      </w:r>
      <w:r>
        <w:rPr>
          <w:rFonts w:ascii="Times New Roman"/>
          <w:b w:val="false"/>
          <w:i w:val="false"/>
          <w:color w:val="000000"/>
          <w:sz w:val="28"/>
        </w:rPr>
        <w:t>
      «әлеуметтік көмек және әлеуметтік қамсыздандыру» 06 функционалдық тобы - 194361 мың теңге;</w:t>
      </w:r>
      <w:r>
        <w:br/>
      </w:r>
      <w:r>
        <w:rPr>
          <w:rFonts w:ascii="Times New Roman"/>
          <w:b w:val="false"/>
          <w:i w:val="false"/>
          <w:color w:val="000000"/>
          <w:sz w:val="28"/>
        </w:rPr>
        <w:t>
      «тұрғын үй-коммуналдық шаруашылық» 07 функционалдық тобы - 431604 мың теңге;</w:t>
      </w:r>
      <w:r>
        <w:br/>
      </w:r>
      <w:r>
        <w:rPr>
          <w:rFonts w:ascii="Times New Roman"/>
          <w:b w:val="false"/>
          <w:i w:val="false"/>
          <w:color w:val="000000"/>
          <w:sz w:val="28"/>
        </w:rPr>
        <w:t>
      «мәдениет, спорт, туризм және ақпараттық кеңістік» 08 функционалдық тобы - 114855 мың теңге.</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төрайымы                                    Т. ШЕБАРШОВА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Қ. САДЫҚОВ</w:t>
      </w:r>
    </w:p>
    <w:bookmarkEnd w:id="0"/>
    <w:bookmarkStart w:name="z5"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2012 жылғы 18 маусымдағы</w:t>
      </w:r>
      <w:r>
        <w:br/>
      </w:r>
      <w:r>
        <w:rPr>
          <w:rFonts w:ascii="Times New Roman"/>
          <w:b w:val="false"/>
          <w:i w:val="false"/>
          <w:color w:val="000000"/>
          <w:sz w:val="28"/>
        </w:rPr>
        <w:t>
      № 5/1-V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38/1-IV  шешіміне</w:t>
      </w:r>
      <w:r>
        <w:br/>
      </w:r>
      <w:r>
        <w:rPr>
          <w:rFonts w:ascii="Times New Roman"/>
          <w:b w:val="false"/>
          <w:i w:val="false"/>
          <w:color w:val="000000"/>
          <w:sz w:val="28"/>
        </w:rPr>
        <w:t>
      1 қосымша</w:t>
      </w:r>
    </w:p>
    <w:bookmarkStart w:name="z6" w:id="2"/>
    <w:p>
      <w:pPr>
        <w:spacing w:after="0"/>
        <w:ind w:left="0"/>
        <w:jc w:val="left"/>
      </w:pPr>
      <w:r>
        <w:rPr>
          <w:rFonts w:ascii="Times New Roman"/>
          <w:b/>
          <w:i w:val="false"/>
          <w:color w:val="000000"/>
        </w:rPr>
        <w:t xml:space="preserve"> 
      2012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763"/>
        <w:gridCol w:w="872"/>
        <w:gridCol w:w="993"/>
        <w:gridCol w:w="7453"/>
        <w:gridCol w:w="2201"/>
      </w:tblGrid>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2357143</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277125</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238652</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94096</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94096</w:t>
            </w:r>
          </w:p>
        </w:tc>
      </w:tr>
      <w:tr>
        <w:trPr>
          <w:trHeight w:val="52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80654</w:t>
            </w:r>
          </w:p>
        </w:tc>
      </w:tr>
      <w:tr>
        <w:trPr>
          <w:trHeight w:val="5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85645</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85645</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85645</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55068</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21207</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20679</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8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r>
      <w:tr>
        <w:trPr>
          <w:trHeight w:val="3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5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5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5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2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(төлнұсқаларын) бергені үшін алынатын мемлекеттік баж</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48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9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38210</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38210</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38210</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38210</w:t>
            </w:r>
          </w:p>
        </w:tc>
      </w:tr>
      <w:tr>
        <w:trPr>
          <w:trHeight w:val="3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2080018</w:t>
            </w:r>
          </w:p>
        </w:tc>
      </w:tr>
      <w:tr>
        <w:trPr>
          <w:trHeight w:val="5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2080018</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531536</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269295</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262241</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3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5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5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737"/>
        <w:gridCol w:w="992"/>
        <w:gridCol w:w="929"/>
        <w:gridCol w:w="7868"/>
        <w:gridCol w:w="2483"/>
      </w:tblGrid>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6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2371793,8</w:t>
            </w:r>
          </w:p>
        </w:tc>
      </w:tr>
      <w:tr>
        <w:trPr>
          <w:trHeight w:val="39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231866</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202616</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14934</w:t>
            </w:r>
          </w:p>
        </w:tc>
      </w:tr>
      <w:tr>
        <w:trPr>
          <w:trHeight w:val="3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14734</w:t>
            </w:r>
          </w:p>
        </w:tc>
      </w:tr>
      <w:tr>
        <w:trPr>
          <w:trHeight w:val="3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86972</w:t>
            </w:r>
          </w:p>
        </w:tc>
      </w:tr>
      <w:tr>
        <w:trPr>
          <w:trHeight w:val="6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77799</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7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8795</w:t>
            </w:r>
          </w:p>
        </w:tc>
      </w:tr>
      <w:tr>
        <w:trPr>
          <w:trHeight w:val="6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100710</w:t>
            </w:r>
          </w:p>
        </w:tc>
      </w:tr>
      <w:tr>
        <w:trPr>
          <w:trHeight w:val="58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100154</w:t>
            </w:r>
          </w:p>
        </w:tc>
      </w:tr>
      <w:tr>
        <w:trPr>
          <w:trHeight w:val="3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919</w:t>
            </w:r>
          </w:p>
        </w:tc>
      </w:tr>
      <w:tr>
        <w:trPr>
          <w:trHeight w:val="6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3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67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28331</w:t>
            </w:r>
          </w:p>
        </w:tc>
      </w:tr>
      <w:tr>
        <w:trPr>
          <w:trHeight w:val="6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28331</w:t>
            </w:r>
          </w:p>
        </w:tc>
      </w:tr>
      <w:tr>
        <w:trPr>
          <w:trHeight w:val="12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аудандық бюджетті орындау және коммуналдық меншікті (облыстық маңызы бар қаланы) басқару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24437</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r>
      <w:tr>
        <w:trPr>
          <w:trHeight w:val="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10414</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7014</w:t>
            </w:r>
          </w:p>
        </w:tc>
      </w:tr>
      <w:tr>
        <w:trPr>
          <w:trHeight w:val="3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7014</w:t>
            </w:r>
          </w:p>
        </w:tc>
      </w:tr>
      <w:tr>
        <w:trPr>
          <w:trHeight w:val="37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w:t>
            </w:r>
          </w:p>
        </w:tc>
      </w:tr>
      <w:tr>
        <w:trPr>
          <w:trHeight w:val="37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3400</w:t>
            </w:r>
          </w:p>
        </w:tc>
      </w:tr>
      <w:tr>
        <w:trPr>
          <w:trHeight w:val="40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3400</w:t>
            </w:r>
          </w:p>
        </w:tc>
      </w:tr>
      <w:tr>
        <w:trPr>
          <w:trHeight w:val="6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1229191</w:t>
            </w:r>
          </w:p>
        </w:tc>
      </w:tr>
      <w:tr>
        <w:trPr>
          <w:trHeight w:val="37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1155951</w:t>
            </w:r>
          </w:p>
        </w:tc>
      </w:tr>
      <w:tr>
        <w:trPr>
          <w:trHeight w:val="6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1155951</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1111305</w:t>
            </w:r>
          </w:p>
        </w:tc>
      </w:tr>
      <w:tr>
        <w:trPr>
          <w:trHeight w:val="39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30572</w:t>
            </w:r>
          </w:p>
        </w:tc>
      </w:tr>
      <w:tr>
        <w:trPr>
          <w:trHeight w:val="6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 ДБҰ-ның оқу бағдарламалары бойынша біліктілікті арттырудан өткен мұғалімдерге төленетін еңбекақыны арттыруға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6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13743</w:t>
            </w:r>
          </w:p>
        </w:tc>
      </w:tr>
      <w:tr>
        <w:trPr>
          <w:trHeight w:val="42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73240</w:t>
            </w:r>
          </w:p>
        </w:tc>
      </w:tr>
      <w:tr>
        <w:trPr>
          <w:trHeight w:val="6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24427</w:t>
            </w:r>
          </w:p>
        </w:tc>
      </w:tr>
      <w:tr>
        <w:trPr>
          <w:trHeight w:val="6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6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9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w:t>
            </w:r>
          </w:p>
        </w:tc>
      </w:tr>
      <w:tr>
        <w:trPr>
          <w:trHeight w:val="6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6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48813</w:t>
            </w:r>
          </w:p>
        </w:tc>
      </w:tr>
      <w:tr>
        <w:trPr>
          <w:trHeight w:val="37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48813</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194361</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173785</w:t>
            </w:r>
          </w:p>
        </w:tc>
      </w:tr>
      <w:tr>
        <w:trPr>
          <w:trHeight w:val="6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173785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37247</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w:t>
            </w:r>
          </w:p>
        </w:tc>
      </w:tr>
      <w:tr>
        <w:trPr>
          <w:trHeight w:val="21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55786</w:t>
            </w:r>
          </w:p>
        </w:tc>
      </w:tr>
      <w:tr>
        <w:trPr>
          <w:trHeight w:val="24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32727</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10866</w:t>
            </w:r>
          </w:p>
        </w:tc>
      </w:tr>
      <w:tr>
        <w:trPr>
          <w:trHeight w:val="6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20576</w:t>
            </w:r>
          </w:p>
        </w:tc>
      </w:tr>
      <w:tr>
        <w:trPr>
          <w:trHeight w:val="6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20576</w:t>
            </w:r>
          </w:p>
        </w:tc>
      </w:tr>
      <w:tr>
        <w:trPr>
          <w:trHeight w:val="9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19415</w:t>
            </w:r>
          </w:p>
        </w:tc>
      </w:tr>
      <w:tr>
        <w:trPr>
          <w:trHeight w:val="58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431604</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104041</w:t>
            </w:r>
          </w:p>
        </w:tc>
      </w:tr>
      <w:tr>
        <w:trPr>
          <w:trHeight w:val="6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37693</w:t>
            </w:r>
          </w:p>
        </w:tc>
      </w:tr>
      <w:tr>
        <w:trPr>
          <w:trHeight w:val="67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37693</w:t>
            </w:r>
          </w:p>
        </w:tc>
      </w:tr>
      <w:tr>
        <w:trPr>
          <w:trHeight w:val="6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59048</w:t>
            </w:r>
          </w:p>
        </w:tc>
      </w:tr>
      <w:tr>
        <w:trPr>
          <w:trHeight w:val="6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6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7300</w:t>
            </w:r>
          </w:p>
        </w:tc>
      </w:tr>
      <w:tr>
        <w:trPr>
          <w:trHeight w:val="6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265683</w:t>
            </w:r>
          </w:p>
        </w:tc>
      </w:tr>
      <w:tr>
        <w:trPr>
          <w:trHeight w:val="6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39000</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6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226683</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226683</w:t>
            </w:r>
          </w:p>
        </w:tc>
      </w:tr>
      <w:tr>
        <w:trPr>
          <w:trHeight w:val="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61880</w:t>
            </w:r>
          </w:p>
        </w:tc>
      </w:tr>
      <w:tr>
        <w:trPr>
          <w:trHeight w:val="6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17649</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w:t>
            </w:r>
          </w:p>
        </w:tc>
      </w:tr>
      <w:tr>
        <w:trPr>
          <w:trHeight w:val="6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44231</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27831</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114855</w:t>
            </w:r>
          </w:p>
        </w:tc>
      </w:tr>
      <w:tr>
        <w:trPr>
          <w:trHeight w:val="19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50445</w:t>
            </w:r>
          </w:p>
        </w:tc>
      </w:tr>
      <w:tr>
        <w:trPr>
          <w:trHeight w:val="6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50445</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50445</w:t>
            </w:r>
          </w:p>
        </w:tc>
      </w:tr>
      <w:tr>
        <w:trPr>
          <w:trHeight w:val="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6449</w:t>
            </w:r>
          </w:p>
        </w:tc>
      </w:tr>
      <w:tr>
        <w:trPr>
          <w:trHeight w:val="6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6449</w:t>
            </w:r>
          </w:p>
        </w:tc>
      </w:tr>
      <w:tr>
        <w:trPr>
          <w:trHeight w:val="6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33055</w:t>
            </w:r>
          </w:p>
        </w:tc>
      </w:tr>
      <w:tr>
        <w:trPr>
          <w:trHeight w:val="6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33055</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18609</w:t>
            </w:r>
          </w:p>
        </w:tc>
      </w:tr>
      <w:tr>
        <w:trPr>
          <w:trHeight w:val="3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24906</w:t>
            </w:r>
          </w:p>
        </w:tc>
      </w:tr>
      <w:tr>
        <w:trPr>
          <w:trHeight w:val="6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24906</w:t>
            </w:r>
          </w:p>
        </w:tc>
      </w:tr>
      <w:tr>
        <w:trPr>
          <w:trHeight w:val="9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мәдениет және тілдерді дамытуда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19817</w:t>
            </w:r>
          </w:p>
        </w:tc>
      </w:tr>
      <w:tr>
        <w:trPr>
          <w:trHeight w:val="3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құрделі шығындары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58330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25998</w:t>
            </w:r>
          </w:p>
        </w:tc>
      </w:tr>
      <w:tr>
        <w:trPr>
          <w:trHeight w:val="6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өнеркәсіп, ауыл шаруашылығы және ветеринария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2270</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6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23728</w:t>
            </w:r>
          </w:p>
        </w:tc>
      </w:tr>
      <w:tr>
        <w:trPr>
          <w:trHeight w:val="6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16122</w:t>
            </w:r>
          </w:p>
        </w:tc>
      </w:tr>
      <w:tr>
        <w:trPr>
          <w:trHeight w:val="3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r>
      <w:tr>
        <w:trPr>
          <w:trHeight w:val="6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9867</w:t>
            </w:r>
          </w:p>
        </w:tc>
      </w:tr>
      <w:tr>
        <w:trPr>
          <w:trHeight w:val="3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9867</w:t>
            </w:r>
          </w:p>
        </w:tc>
      </w:tr>
      <w:tr>
        <w:trPr>
          <w:trHeight w:val="6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r>
      <w:tr>
        <w:trPr>
          <w:trHeight w:val="9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22465</w:t>
            </w:r>
          </w:p>
        </w:tc>
      </w:tr>
      <w:tr>
        <w:trPr>
          <w:trHeight w:val="6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22465</w:t>
            </w:r>
          </w:p>
        </w:tc>
      </w:tr>
      <w:tr>
        <w:trPr>
          <w:trHeight w:val="3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22465</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13084</w:t>
            </w:r>
          </w:p>
        </w:tc>
      </w:tr>
      <w:tr>
        <w:trPr>
          <w:trHeight w:val="3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13084</w:t>
            </w:r>
          </w:p>
        </w:tc>
      </w:tr>
      <w:tr>
        <w:trPr>
          <w:trHeight w:val="6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13084</w:t>
            </w:r>
          </w:p>
        </w:tc>
      </w:tr>
      <w:tr>
        <w:trPr>
          <w:trHeight w:val="6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p>
        </w:tc>
      </w:tr>
      <w:tr>
        <w:trPr>
          <w:trHeight w:val="97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аумағының қалақұрылыстық дамуының сызбасын, аудандық (облыстық) маңызы бар қалалардың, поселкелер мен ауылдық елді мекендердің бас жоспарларын әзірлеу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43950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42450</w:t>
            </w:r>
          </w:p>
        </w:tc>
      </w:tr>
      <w:tr>
        <w:trPr>
          <w:trHeight w:val="6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3450</w:t>
            </w:r>
          </w:p>
        </w:tc>
      </w:tr>
      <w:tr>
        <w:trPr>
          <w:trHeight w:val="9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39000</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9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6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6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42154</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42154</w:t>
            </w:r>
          </w:p>
        </w:tc>
      </w:tr>
      <w:tr>
        <w:trPr>
          <w:trHeight w:val="67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2890</w:t>
            </w:r>
          </w:p>
        </w:tc>
      </w:tr>
      <w:tr>
        <w:trPr>
          <w:trHeight w:val="12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асыруға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12549</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w:t>
            </w:r>
          </w:p>
        </w:tc>
      </w:tr>
      <w:tr>
        <w:trPr>
          <w:trHeight w:val="3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6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12915</w:t>
            </w:r>
          </w:p>
        </w:tc>
      </w:tr>
      <w:tr>
        <w:trPr>
          <w:trHeight w:val="6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9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1983,8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1983,8</w:t>
            </w:r>
          </w:p>
        </w:tc>
      </w:tr>
      <w:tr>
        <w:trPr>
          <w:trHeight w:val="6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1983,8</w:t>
            </w:r>
          </w:p>
        </w:tc>
      </w:tr>
      <w:tr>
        <w:trPr>
          <w:trHeight w:val="6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9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 беру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13509</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9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6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6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7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(профицит) тапшылығы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-28159,8</w:t>
            </w:r>
          </w:p>
        </w:tc>
      </w:tr>
      <w:tr>
        <w:trPr>
          <w:trHeight w:val="3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тапшылығын (профицитті пайдалану) қаржыландыру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28159,8</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6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6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