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06c48" w14:textId="3806c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"Риддер қаласында тұрғын үй көмегін көрсету мөлшері және тәртібі туралы Ережені бекіту туралы" 2012 жылғы 16 сәуірдегі № 3/3-IV шешімге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қалалық мәслихатының 2012 жылғы 21 желтоқсандағы N 11/10-V шешімі. Шығыс Қазақстан облысының Әділет департаментінде 2013 жылғы 17 қаңтарда № 2825 тіркелді. Күші жойылды - Шығыс Қазақстан облысы Риддер қалалық мәслихатының 2015 жылғы 16 ақпандағы N 31/2-V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 Ескерту. . Күші жойылды - Шығыс Қазақстан облысы Риддер қалалық мәслихатының 16.02.2015 N 31/2-V </w:t>
      </w:r>
      <w:r>
        <w:rPr>
          <w:rFonts w:ascii="Times New Roman"/>
          <w:b w:val="false"/>
          <w:i w:val="false"/>
          <w:color w:val="ff0000"/>
          <w:sz w:val="28"/>
        </w:rPr>
        <w:t>шешімімен</w:t>
      </w:r>
      <w:r>
        <w:rPr>
          <w:rFonts w:ascii="Times New Roman"/>
          <w:b w:val="false"/>
          <w:i w:val="false"/>
          <w:color w:val="ff0000"/>
          <w:sz w:val="28"/>
        </w:rPr>
        <w:t xml:space="preserve"> (алғаш ресми жарияланған күннен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1997 жылғы 16 сәуірдегі "Тұрғын үй қатынастары туралы" Заңының </w:t>
      </w:r>
      <w:r>
        <w:rPr>
          <w:rFonts w:ascii="Times New Roman"/>
          <w:b w:val="false"/>
          <w:i w:val="false"/>
          <w:color w:val="000000"/>
          <w:sz w:val="28"/>
        </w:rPr>
        <w:t>97 бабына</w:t>
      </w:r>
      <w:r>
        <w:rPr>
          <w:rFonts w:ascii="Times New Roman"/>
          <w:b w:val="false"/>
          <w:i w:val="false"/>
          <w:color w:val="000000"/>
          <w:sz w:val="28"/>
        </w:rPr>
        <w:t xml:space="preserve">, Қазақстан Республикасы Үкіметінің 2012 жылғы 16 қазандағы № 1316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өзгеріс пен толықтыру енгізу туралы" </w:t>
      </w:r>
      <w:r>
        <w:rPr>
          <w:rFonts w:ascii="Times New Roman"/>
          <w:b w:val="false"/>
          <w:i w:val="false"/>
          <w:color w:val="000000"/>
          <w:sz w:val="28"/>
        </w:rPr>
        <w:t>қаулысына</w:t>
      </w:r>
      <w:r>
        <w:rPr>
          <w:rFonts w:ascii="Times New Roman"/>
          <w:b w:val="false"/>
          <w:i w:val="false"/>
          <w:color w:val="000000"/>
          <w:sz w:val="28"/>
        </w:rPr>
        <w:t xml:space="preserve"> сәйкес Риддер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Риддер қалалық мәслихатының 2012 жылғы 16 сәуірдегі № 3/3-V "Риддер қаласында тұрғын үй көмегін көрсету мөлшері және тәртібі туралы Ережені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5-4-168 тіркелген) келесі өзгеріс пен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 xml:space="preserve">"4. Тұрғын үй көмегі жергілікті бюджет қаражаты есебінен осы елді мекенде тұрақты тұратын </w:t>
      </w:r>
      <w:r>
        <w:rPr>
          <w:rFonts w:ascii="Times New Roman"/>
          <w:b w:val="false"/>
          <w:i w:val="false"/>
          <w:color w:val="000000"/>
          <w:sz w:val="28"/>
        </w:rPr>
        <w:t>аз қамтылған</w:t>
      </w:r>
      <w:r>
        <w:rPr>
          <w:rFonts w:ascii="Times New Roman"/>
          <w:b w:val="false"/>
          <w:i w:val="false"/>
          <w:color w:val="000000"/>
          <w:sz w:val="28"/>
        </w:rPr>
        <w:t xml:space="preserve"> отбасыларға (азаматтарға):</w:t>
      </w:r>
      <w:r>
        <w:br/>
      </w:r>
      <w:r>
        <w:rPr>
          <w:rFonts w:ascii="Times New Roman"/>
          <w:b w:val="false"/>
          <w:i w:val="false"/>
          <w:color w:val="000000"/>
          <w:sz w:val="28"/>
        </w:rPr>
        <w:t>
      </w:t>
      </w:r>
      <w:r>
        <w:rPr>
          <w:rFonts w:ascii="Times New Roman"/>
          <w:b w:val="false"/>
          <w:i w:val="false"/>
          <w:color w:val="000000"/>
          <w:sz w:val="28"/>
        </w:rPr>
        <w:t>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w:t>
      </w:r>
      <w:r>
        <w:rPr>
          <w:rFonts w:ascii="Times New Roman"/>
          <w:b w:val="false"/>
          <w:i w:val="false"/>
          <w:color w:val="000000"/>
          <w:sz w:val="28"/>
        </w:rPr>
        <w:t xml:space="preserve">2) тұрғын үйдің меншік иелері немесе жалдаушыларды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w:t>
      </w:r>
      <w:r>
        <w:rPr>
          <w:rFonts w:ascii="Times New Roman"/>
          <w:b w:val="false"/>
          <w:i w:val="false"/>
          <w:color w:val="000000"/>
          <w:sz w:val="28"/>
        </w:rPr>
        <w:t>байланыс қызметтерін</w:t>
      </w:r>
      <w:r>
        <w:rPr>
          <w:rFonts w:ascii="Times New Roman"/>
          <w:b w:val="false"/>
          <w:i w:val="false"/>
          <w:color w:val="000000"/>
          <w:sz w:val="28"/>
        </w:rPr>
        <w:t xml:space="preserve"> тұтынуына;</w:t>
      </w:r>
      <w:r>
        <w:br/>
      </w:r>
      <w:r>
        <w:rPr>
          <w:rFonts w:ascii="Times New Roman"/>
          <w:b w:val="false"/>
          <w:i w:val="false"/>
          <w:color w:val="000000"/>
          <w:sz w:val="28"/>
        </w:rPr>
        <w:t>
      </w:t>
      </w:r>
      <w:r>
        <w:rPr>
          <w:rFonts w:ascii="Times New Roman"/>
          <w:b w:val="false"/>
          <w:i w:val="false"/>
          <w:color w:val="000000"/>
          <w:sz w:val="28"/>
        </w:rPr>
        <w:t>3) жергілікті атқарушы орган жеке тұрғын үй қорынан жалға алған тұрғын үй-жайды пайдаланғаны үшін жалға алу төлемақысын төлеуге;</w:t>
      </w:r>
      <w:r>
        <w:br/>
      </w:r>
      <w:r>
        <w:rPr>
          <w:rFonts w:ascii="Times New Roman"/>
          <w:b w:val="false"/>
          <w:i w:val="false"/>
          <w:color w:val="000000"/>
          <w:sz w:val="28"/>
        </w:rPr>
        <w:t>
      </w:t>
      </w:r>
      <w:r>
        <w:rPr>
          <w:rFonts w:ascii="Times New Roman"/>
          <w:b w:val="false"/>
          <w:i w:val="false"/>
          <w:color w:val="000000"/>
          <w:sz w:val="28"/>
        </w:rPr>
        <w:t>4)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беріледі.</w:t>
      </w:r>
      <w:r>
        <w:br/>
      </w:r>
      <w:r>
        <w:rPr>
          <w:rFonts w:ascii="Times New Roman"/>
          <w:b w:val="false"/>
          <w:i w:val="false"/>
          <w:color w:val="000000"/>
          <w:sz w:val="28"/>
        </w:rPr>
        <w:t>
      </w:t>
      </w:r>
      <w:r>
        <w:rPr>
          <w:rFonts w:ascii="Times New Roman"/>
          <w:b w:val="false"/>
          <w:i w:val="false"/>
          <w:color w:val="000000"/>
          <w:sz w:val="28"/>
        </w:rPr>
        <w:t>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белгіленген шығыстарының шекті жол берілетін деңгейінің арасындағы айырма ретінде айқындалады.</w:t>
      </w:r>
      <w:r>
        <w:br/>
      </w:r>
      <w:r>
        <w:rPr>
          <w:rFonts w:ascii="Times New Roman"/>
          <w:b w:val="false"/>
          <w:i w:val="false"/>
          <w:color w:val="000000"/>
          <w:sz w:val="28"/>
        </w:rPr>
        <w:t>
      </w:t>
      </w:r>
      <w:r>
        <w:rPr>
          <w:rFonts w:ascii="Times New Roman"/>
          <w:b w:val="false"/>
          <w:i w:val="false"/>
          <w:color w:val="000000"/>
          <w:sz w:val="28"/>
        </w:rPr>
        <w:t>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сондай-ақ жекешелендірілген тұрғын үй-жайларында (пәтерлерде), жеке тұрғын үйде пайдалануда тұрған дәлдік сыныбы 2,5 электр энергиясын бір фазалық есептеуіштің орнына орнатылатын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жеткізушілер ұсынған шоттар бойынша тұрғын үй көмегі бюджет қаражаты есебінен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w:t>
      </w:r>
      <w:r>
        <w:rPr>
          <w:rFonts w:ascii="Times New Roman"/>
          <w:b w:val="false"/>
          <w:i w:val="false"/>
          <w:color w:val="000000"/>
          <w:sz w:val="28"/>
        </w:rPr>
        <w:t xml:space="preserve"> келесі мазмұндағы үшінші бөліммен толықтырылсын:</w:t>
      </w:r>
      <w:r>
        <w:br/>
      </w:r>
      <w:r>
        <w:rPr>
          <w:rFonts w:ascii="Times New Roman"/>
          <w:b w:val="false"/>
          <w:i w:val="false"/>
          <w:color w:val="000000"/>
          <w:sz w:val="28"/>
        </w:rPr>
        <w:t>
      </w:t>
      </w:r>
      <w:r>
        <w:rPr>
          <w:rFonts w:ascii="Times New Roman"/>
          <w:b w:val="false"/>
          <w:i w:val="false"/>
          <w:color w:val="000000"/>
          <w:sz w:val="28"/>
        </w:rPr>
        <w:t>"Дәлдік сыныбы 1-ден төмен емес электр энергиясын бір фазалық есептеуіштің құны бойынша шығындар жекешелендірілген тұрғын үй-жайларда (пәтерлерде) тұрып жатқан отбасылар (азаматтар) үшін өтініш берілген тоқсан алдындағы өткен тоқсан үшін, ал жеке тұрғын үйде тұрып жатқан отбасылар (азаматтар) үшін өтініш берілген тоқсан алдындағы соңғы 12 ай үшін есепке 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 тармақ</w:t>
      </w:r>
      <w:r>
        <w:rPr>
          <w:rFonts w:ascii="Times New Roman"/>
          <w:b w:val="false"/>
          <w:i w:val="false"/>
          <w:color w:val="000000"/>
          <w:sz w:val="28"/>
        </w:rPr>
        <w:t xml:space="preserve"> келесі мазмұндағы 9) тармақшамен толықтырылсын:</w:t>
      </w:r>
      <w:r>
        <w:br/>
      </w:r>
      <w:r>
        <w:rPr>
          <w:rFonts w:ascii="Times New Roman"/>
          <w:b w:val="false"/>
          <w:i w:val="false"/>
          <w:color w:val="000000"/>
          <w:sz w:val="28"/>
        </w:rPr>
        <w:t>
      </w:t>
      </w:r>
      <w:r>
        <w:rPr>
          <w:rFonts w:ascii="Times New Roman"/>
          <w:b w:val="false"/>
          <w:i w:val="false"/>
          <w:color w:val="000000"/>
          <w:sz w:val="28"/>
        </w:rPr>
        <w:t>"9) жекешелендірілген тұрғын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 түбіртек-шоты.".</w:t>
      </w:r>
      <w:r>
        <w:br/>
      </w:r>
      <w:r>
        <w:rPr>
          <w:rFonts w:ascii="Times New Roman"/>
          <w:b w:val="false"/>
          <w:i w:val="false"/>
          <w:color w:val="000000"/>
          <w:sz w:val="28"/>
        </w:rPr>
        <w:t>
      </w:t>
      </w:r>
      <w:r>
        <w:rPr>
          <w:rFonts w:ascii="Times New Roman"/>
          <w:b w:val="false"/>
          <w:i w:val="false"/>
          <w:color w:val="000000"/>
          <w:sz w:val="28"/>
        </w:rPr>
        <w:t xml:space="preserve">2. Осы шешімнің </w:t>
      </w:r>
      <w:r>
        <w:rPr>
          <w:rFonts w:ascii="Times New Roman"/>
          <w:b w:val="false"/>
          <w:i w:val="false"/>
          <w:color w:val="000000"/>
          <w:sz w:val="28"/>
        </w:rPr>
        <w:t>1-тармағының</w:t>
      </w:r>
      <w:r>
        <w:rPr>
          <w:rFonts w:ascii="Times New Roman"/>
          <w:b w:val="false"/>
          <w:i w:val="false"/>
          <w:color w:val="000000"/>
          <w:sz w:val="28"/>
        </w:rPr>
        <w:t xml:space="preserve"> жетінші, он екінші, он үшінші және он төртінші абзацтарының 2012 жылғы 1 шілдеден бастап қолданысқа енгізілетін және осы шешімнің 1-тармағының тоғызыншы және оныншы жекешелендірілген тұрғын жайларда (пәтерлерде), жеке тұрғын үйде пайдалануда тұрған дәлдік сыныбы 2,5 электр энергиясын бір фазалық есептеуіштің орнына орнатылатын тәулік уақыты бойынша электр энергиясының шығысын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туралы ережелерін қоспағанда, осы шешім алғаш ресми жарияланғаннан кейін күнтізбелік он күн өткен соң қолданысқа енгізіледі.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Кезекті сессияның төрағасы</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Замятин</w:t>
            </w:r>
            <w:r>
              <w:rPr>
                <w:rFonts w:ascii="Times New Roman"/>
                <w:b w:val="false"/>
                <w:i w:val="false"/>
                <w:color w:val="000000"/>
                <w:sz w:val="20"/>
              </w:rPr>
              <w:t>
</w:t>
            </w:r>
          </w:p>
        </w:tc>
      </w:tr>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Қалалық мәслихаттың хатшысы</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Панченко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