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3560" w14:textId="ff83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2012-2014 жылдарға арналған бюджеті туралы" 2011 жылғы 21 желтоқсандағы N 37/308-IV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2012 жылғы 19 қыркүйекте N 7/51-V шешімі. Шығыс Қазақстан облысының Әділет департаментінде 2012 жылдың 26 қыркүйегінде N 2665 тіркелді. Шешімнің қабылдау мерзімінің өтуіне байланысты қолдану тоқтатылды - (Шығыс Қазақстан облысы Курчатов қалалық мәслихаты аппаратының 2012 жылғы 26 желтоқсандағы N 370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2012.12.26 N 370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08 желтоқсандағы № 34/397-IV шешімге өзгерістер енгізу туралы» Шығыс Қазақстан облыстық мәслихатының 2012 жылғы 11 қыркүйектегі № 5/72-V (нормативтік құқықтық кесімдерді мемлекеттік тіркеудің тізіліміне 2648 нөмірімен 2012 жылғы 13 қыркүйекте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2012-2014 жылдарға арналған бюджеті туралы» 2011 жылғы 21 желтоқсандағы № 37/308-IV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5-3-114 нөмірімен тіркелген, облыстық «7 дней» газетінің 2012 жылғы 05 қаңтардағы № 1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1)-6)-тармақшалар мынадай мазмұнда жазылсын:</w:t>
      </w:r>
      <w:r>
        <w:br/>
      </w:r>
      <w:r>
        <w:rPr>
          <w:rFonts w:ascii="Times New Roman"/>
          <w:b w:val="false"/>
          <w:i w:val="false"/>
          <w:color w:val="000000"/>
          <w:sz w:val="28"/>
        </w:rPr>
        <w:t>
      «1) кірістер – 1 462 488,3 мың теңге, соның ішінде:</w:t>
      </w:r>
      <w:r>
        <w:br/>
      </w:r>
      <w:r>
        <w:rPr>
          <w:rFonts w:ascii="Times New Roman"/>
          <w:b w:val="false"/>
          <w:i w:val="false"/>
          <w:color w:val="000000"/>
          <w:sz w:val="28"/>
        </w:rPr>
        <w:t>
      салықтық түсімдерден – 546 369,0 мың теңге;</w:t>
      </w:r>
      <w:r>
        <w:br/>
      </w:r>
      <w:r>
        <w:rPr>
          <w:rFonts w:ascii="Times New Roman"/>
          <w:b w:val="false"/>
          <w:i w:val="false"/>
          <w:color w:val="000000"/>
          <w:sz w:val="28"/>
        </w:rPr>
        <w:t>
      салықтық емес түсімдерден – 3 421,0 мың теңге;</w:t>
      </w:r>
      <w:r>
        <w:br/>
      </w:r>
      <w:r>
        <w:rPr>
          <w:rFonts w:ascii="Times New Roman"/>
          <w:b w:val="false"/>
          <w:i w:val="false"/>
          <w:color w:val="000000"/>
          <w:sz w:val="28"/>
        </w:rPr>
        <w:t>
      негізгі капиталды сатудан түскен түсімдерден – 6 241,0 мың теңге;</w:t>
      </w:r>
      <w:r>
        <w:br/>
      </w:r>
      <w:r>
        <w:rPr>
          <w:rFonts w:ascii="Times New Roman"/>
          <w:b w:val="false"/>
          <w:i w:val="false"/>
          <w:color w:val="000000"/>
          <w:sz w:val="28"/>
        </w:rPr>
        <w:t>
      трансферттер түсімдерінен – 906 457,3 мың теңге;</w:t>
      </w:r>
      <w:r>
        <w:br/>
      </w:r>
      <w:r>
        <w:rPr>
          <w:rFonts w:ascii="Times New Roman"/>
          <w:b w:val="false"/>
          <w:i w:val="false"/>
          <w:color w:val="000000"/>
          <w:sz w:val="28"/>
        </w:rPr>
        <w:t>
      2) шығындар – 1 461 064,7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5 790,5 мың теңге, соның ішінде:</w:t>
      </w:r>
      <w:r>
        <w:br/>
      </w:r>
      <w:r>
        <w:rPr>
          <w:rFonts w:ascii="Times New Roman"/>
          <w:b w:val="false"/>
          <w:i w:val="false"/>
          <w:color w:val="000000"/>
          <w:sz w:val="28"/>
        </w:rPr>
        <w:t>
      қаржылық активтерді сатып алу – 6 000,0 мың теңге;</w:t>
      </w:r>
      <w:r>
        <w:br/>
      </w:r>
      <w:r>
        <w:rPr>
          <w:rFonts w:ascii="Times New Roman"/>
          <w:b w:val="false"/>
          <w:i w:val="false"/>
          <w:color w:val="000000"/>
          <w:sz w:val="28"/>
        </w:rPr>
        <w:t>
      мемлекеттік қаржылық активтерді сатудан түскен түсімдер – 209,5 мың теңге;</w:t>
      </w:r>
      <w:r>
        <w:br/>
      </w:r>
      <w:r>
        <w:rPr>
          <w:rFonts w:ascii="Times New Roman"/>
          <w:b w:val="false"/>
          <w:i w:val="false"/>
          <w:color w:val="000000"/>
          <w:sz w:val="28"/>
        </w:rPr>
        <w:t>
      5) бюджет (профицит) тапшылығы – - 4 366,9 мың теңге;</w:t>
      </w:r>
      <w:r>
        <w:br/>
      </w:r>
      <w:r>
        <w:rPr>
          <w:rFonts w:ascii="Times New Roman"/>
          <w:b w:val="false"/>
          <w:i w:val="false"/>
          <w:color w:val="000000"/>
          <w:sz w:val="28"/>
        </w:rPr>
        <w:t>
      6) тапшылықты қаржыландыру – 4 366,9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9-2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«9-2. 2012 жылға арналған қалалық бюджетте Курчатов қаласы Абай көшесіндегі 46 үйді сатып алуға 214 790,3 мың теңге сомасында облыстық бюджеттен дамуға берілетін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7" w:id="1"/>
    <w:p>
      <w:pPr>
        <w:spacing w:after="0"/>
        <w:ind w:left="0"/>
        <w:jc w:val="both"/>
      </w:pPr>
      <w:r>
        <w:rPr>
          <w:rFonts w:ascii="Times New Roman"/>
          <w:b w:val="false"/>
          <w:i w:val="false"/>
          <w:color w:val="000000"/>
          <w:sz w:val="28"/>
        </w:rPr>
        <w:t>
      2012 жылғы 19 қыркүйектегі</w:t>
      </w:r>
      <w:r>
        <w:br/>
      </w:r>
      <w:r>
        <w:rPr>
          <w:rFonts w:ascii="Times New Roman"/>
          <w:b w:val="false"/>
          <w:i w:val="false"/>
          <w:color w:val="000000"/>
          <w:sz w:val="28"/>
        </w:rPr>
        <w:t>
      № 7/51–V шешімге</w:t>
      </w:r>
      <w:r>
        <w:br/>
      </w:r>
      <w:r>
        <w:rPr>
          <w:rFonts w:ascii="Times New Roman"/>
          <w:b w:val="false"/>
          <w:i w:val="false"/>
          <w:color w:val="000000"/>
          <w:sz w:val="28"/>
        </w:rPr>
        <w:t>
      1 қосымша</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37/308–ІV шешімге</w:t>
      </w:r>
      <w:r>
        <w:br/>
      </w:r>
      <w:r>
        <w:rPr>
          <w:rFonts w:ascii="Times New Roman"/>
          <w:b w:val="false"/>
          <w:i w:val="false"/>
          <w:color w:val="000000"/>
          <w:sz w:val="28"/>
        </w:rPr>
        <w:t>
      1 қосымша</w:t>
      </w:r>
    </w:p>
    <w:bookmarkEnd w:id="1"/>
    <w:bookmarkStart w:name="z8" w:id="2"/>
    <w:p>
      <w:pPr>
        <w:spacing w:after="0"/>
        <w:ind w:left="0"/>
        <w:jc w:val="left"/>
      </w:pPr>
      <w:r>
        <w:rPr>
          <w:rFonts w:ascii="Times New Roman"/>
          <w:b/>
          <w:i w:val="false"/>
          <w:color w:val="000000"/>
        </w:rPr>
        <w:t xml:space="preserve"> 
      Курчатов қаласының 2012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96"/>
        <w:gridCol w:w="1035"/>
        <w:gridCol w:w="752"/>
        <w:gridCol w:w="992"/>
        <w:gridCol w:w="7859"/>
        <w:gridCol w:w="2471"/>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1 462 488,3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546 369,0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184 949,0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13 598,0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132 629,0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82 034,0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81 195,0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29 312,0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көлік құралдарына салынатын салық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20 387,0</w:t>
            </w:r>
          </w:p>
        </w:tc>
      </w:tr>
      <w:tr>
        <w:trPr>
          <w:trHeight w:val="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15 738,0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15 738,0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906 457,3</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906 457,3</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906 457,3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206 723,0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86 498,0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021"/>
        <w:gridCol w:w="957"/>
        <w:gridCol w:w="742"/>
        <w:gridCol w:w="1042"/>
        <w:gridCol w:w="6916"/>
        <w:gridCol w:w="2480"/>
      </w:tblGrid>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1 461 064,7</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177 520,5</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158 546,0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13 383,5</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3 009,5</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142 153,0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55 823,0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84 531,0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11 768,5</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11 768,5</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348 567,0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279 742,0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279 742,0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250 479,0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9 164,0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5 058,0</w:t>
            </w: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83 265,0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68 829,0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30 463,0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29 039,0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619 022,5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216 143,3</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214 790,3</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214 790,3</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214 790,3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372 542,0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331 601,0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30 337,2</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30 337,2</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10 799,2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75 345,1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36 586,9</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19 647,2</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9 266,7</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3 326,7</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10 380,5</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8 187,5</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10 772,0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10 772,0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93 158,7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93 158,7</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3 399,4</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3 399,4</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1 097,4</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54 789,3</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10 763,3</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жөніндегі сальдо:</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- 4 366,9</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