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20d" w14:textId="de34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желтоқсандағы № 45/296-IV "Семей қаласының 2012 - 2014 жылдарға арналған бюджеті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2012 жылғы 24 қыркүйектегі N 8/50-V шешімі. Шығыс Қазақстан облысының Әділет Департаментінде 2012 жылғы 26 қыркүйекте № 2667 тіркелді. Шешімнің қабылдау мерзімінің өтуіне байланысты қолдану тоқтатылды - (Шығыс Қазақстан облысы Семей қаласының мәслихат аппаратының 2013 жылғы 04 қаңтардағы N 01-26/02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 аппаратының 2013.01.04 N 01-26/02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11 қыркүйектегі 5/72-V «2012-2014 жылдарға арналған облыстық бюджет туралы» 2011 жылғы 8 желтоқсандағы № 34/397-IV шешімге өзгерістер енгізу туралы» (нормативтік құқықтық актілерді мемлекеттік тіркеудің тізілімінде 2012 жылғы 13 қыркүйектегі № 2648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жылғы 21 желтоқсандағы № 45/296-IV «Семей қаласының 2012-2014 жылдарға арналған бюджеті туралы» (нормативтік құқықтық актілерді мемлекеттік тіркеудің тізілімінде 2011 жылғы 29 желтоқсандағы № 5-2-151 болып тіркелген, 2012 жылғы 3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21 247 505,0 мың теңге:</w:t>
      </w:r>
      <w:r>
        <w:br/>
      </w:r>
      <w:r>
        <w:rPr>
          <w:rFonts w:ascii="Times New Roman"/>
          <w:b w:val="false"/>
          <w:i w:val="false"/>
          <w:color w:val="000000"/>
          <w:sz w:val="28"/>
        </w:rPr>
        <w:t>
      салықтық түсімдер – 10 248 062,0 мың теңге;</w:t>
      </w:r>
      <w:r>
        <w:br/>
      </w:r>
      <w:r>
        <w:rPr>
          <w:rFonts w:ascii="Times New Roman"/>
          <w:b w:val="false"/>
          <w:i w:val="false"/>
          <w:color w:val="000000"/>
          <w:sz w:val="28"/>
        </w:rPr>
        <w:t>
      салықтық емес түсімдер – 61 142,0 мың теңге;</w:t>
      </w:r>
      <w:r>
        <w:br/>
      </w:r>
      <w:r>
        <w:rPr>
          <w:rFonts w:ascii="Times New Roman"/>
          <w:b w:val="false"/>
          <w:i w:val="false"/>
          <w:color w:val="000000"/>
          <w:sz w:val="28"/>
        </w:rPr>
        <w:t>
      негізгі капиталды сатудан түсетін түсімдер – 367 086,0 мың теңге;</w:t>
      </w:r>
      <w:r>
        <w:br/>
      </w:r>
      <w:r>
        <w:rPr>
          <w:rFonts w:ascii="Times New Roman"/>
          <w:b w:val="false"/>
          <w:i w:val="false"/>
          <w:color w:val="000000"/>
          <w:sz w:val="28"/>
        </w:rPr>
        <w:t>
      трансферттердің түсімдері – 10 571 215,0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21 986 321,5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br/>
      </w:r>
      <w:r>
        <w:rPr>
          <w:rFonts w:ascii="Times New Roman"/>
          <w:b w:val="false"/>
          <w:i w:val="false"/>
          <w:color w:val="000000"/>
          <w:sz w:val="28"/>
        </w:rPr>
        <w:t>
      бірінші абзац келесі редакцияда жазылсын:</w:t>
      </w:r>
      <w:r>
        <w:br/>
      </w:r>
      <w:r>
        <w:rPr>
          <w:rFonts w:ascii="Times New Roman"/>
          <w:b w:val="false"/>
          <w:i w:val="false"/>
          <w:color w:val="000000"/>
          <w:sz w:val="28"/>
        </w:rPr>
        <w:t>
      «азаматтардың кейбір санаттарына материалдық көмек көрсетуге (ҰОС қатысушыларына, ҰОС мүгедектеріне, ҰОС қатысушыларына теңестірілген тұлғаларға және ҰОС мүгедектеріне, қаза тапқан әскери қызметшілердің отбасыларына) – 134 715,0 мың теңге;»;</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«Қазақстан Республикасы алдында еңбек сіңірген зейнеткерлерге материалдық көмек көрсетуге – 1 334,0 мың теңге;»;</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«аз қамтылған отбасыларының балаларын жоғары оқу орындарында оқытуға (оқыту құны, стипендия, жатақханада тұруы) – 62 825,0 мың теңге;»;</w:t>
      </w:r>
      <w:r>
        <w:br/>
      </w:r>
      <w:r>
        <w:rPr>
          <w:rFonts w:ascii="Times New Roman"/>
          <w:b w:val="false"/>
          <w:i w:val="false"/>
          <w:color w:val="000000"/>
          <w:sz w:val="28"/>
        </w:rPr>
        <w:t>
      он бірінші абзац келесі редакцияда жазылсын:</w:t>
      </w:r>
      <w:r>
        <w:br/>
      </w:r>
      <w:r>
        <w:rPr>
          <w:rFonts w:ascii="Times New Roman"/>
          <w:b w:val="false"/>
          <w:i w:val="false"/>
          <w:color w:val="000000"/>
          <w:sz w:val="28"/>
        </w:rPr>
        <w:t>
      «үздіксіз жылумен қамтуға арналған бірінші кезекті жұмыстарды жүргізуге – 240 000,0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«қалада хоккей модулінің құрылысына –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«Семей қаласының 2012 жылға арналған бюджетінде облыстық бюджеттен 116 668,0 мың теңге сомасында аймақтық жобаларды жүзеге асыру үшін нысаналы ағымдағы трансферттер мен дамуға арналған нысаналы транферттер (Жол қартасы) қарастырылсын, соның ішінде:</w:t>
      </w:r>
      <w:r>
        <w:br/>
      </w:r>
      <w:r>
        <w:rPr>
          <w:rFonts w:ascii="Times New Roman"/>
          <w:b w:val="false"/>
          <w:i w:val="false"/>
          <w:color w:val="000000"/>
          <w:sz w:val="28"/>
        </w:rPr>
        <w:t>
      білім беру нысандарына күрделі жөндеу жүргізу жұмыстарына – 13 007,0 мың теңге;</w:t>
      </w:r>
      <w:r>
        <w:br/>
      </w:r>
      <w:r>
        <w:rPr>
          <w:rFonts w:ascii="Times New Roman"/>
          <w:b w:val="false"/>
          <w:i w:val="false"/>
          <w:color w:val="000000"/>
          <w:sz w:val="28"/>
        </w:rPr>
        <w:t>
      тұрғын үй алаптарындағы жеке салынған үйлерді электрмен қамту – 37 112,0 мың теңге;</w:t>
      </w:r>
      <w:r>
        <w:br/>
      </w:r>
      <w:r>
        <w:rPr>
          <w:rFonts w:ascii="Times New Roman"/>
          <w:b w:val="false"/>
          <w:i w:val="false"/>
          <w:color w:val="000000"/>
          <w:sz w:val="28"/>
        </w:rPr>
        <w:t>
      жолдарға орташа жөндеу жұмыстарына – 66 549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End w:id="0"/>
    <w:bookmarkStart w:name="z10" w:id="1"/>
    <w:p>
      <w:pPr>
        <w:spacing w:after="0"/>
        <w:ind w:left="0"/>
        <w:jc w:val="both"/>
      </w:pPr>
      <w:r>
        <w:rPr>
          <w:rFonts w:ascii="Times New Roman"/>
          <w:b w:val="false"/>
          <w:i w:val="false"/>
          <w:color w:val="000000"/>
          <w:sz w:val="28"/>
        </w:rPr>
        <w:t>
      2012 жылғы 24 қыркүйектегі</w:t>
      </w:r>
      <w:r>
        <w:br/>
      </w:r>
      <w:r>
        <w:rPr>
          <w:rFonts w:ascii="Times New Roman"/>
          <w:b w:val="false"/>
          <w:i w:val="false"/>
          <w:color w:val="000000"/>
          <w:sz w:val="28"/>
        </w:rPr>
        <w:t>
      № 8/50–V шешiмге</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Семей қаласының 2012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24"/>
        <w:gridCol w:w="1508"/>
        <w:gridCol w:w="7825"/>
        <w:gridCol w:w="2709"/>
      </w:tblGrid>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21 247 505,0</w:t>
            </w:r>
          </w:p>
        </w:tc>
      </w:tr>
      <w:tr>
        <w:trPr>
          <w:trHeight w:val="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10 248 062,0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4 803 532,0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4 803 532,0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3 486 818,0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3 486 818,0</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1 499 838,0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759 561,0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200 284,0</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537 596,0</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2 397,0</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377 247,0</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50 572,0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119 810,0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176 412,0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30 453,0</w:t>
            </w:r>
          </w:p>
        </w:tc>
      </w:tr>
      <w:tr>
        <w:trPr>
          <w:trHeight w:val="11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61 142,0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25 414,0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1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19 517,0</w:t>
            </w:r>
          </w:p>
        </w:tc>
      </w:tr>
      <w:tr>
        <w:trPr>
          <w:trHeight w:val="12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10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16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17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367 086,0</w:t>
            </w:r>
          </w:p>
        </w:tc>
      </w:tr>
      <w:tr>
        <w:trPr>
          <w:trHeight w:val="5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202 202,0</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202 202,0</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164 884,0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10 571 215,0</w:t>
            </w:r>
          </w:p>
        </w:tc>
      </w:tr>
      <w:tr>
        <w:trPr>
          <w:trHeight w:val="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10 571 215,0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10 571 215,0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37"/>
        <w:gridCol w:w="938"/>
        <w:gridCol w:w="959"/>
        <w:gridCol w:w="7127"/>
        <w:gridCol w:w="2916"/>
      </w:tblGrid>
      <w:tr>
        <w:trPr>
          <w:trHeight w:val="54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21 986 321,5</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570 624,0</w:t>
            </w:r>
          </w:p>
        </w:tc>
      </w:tr>
      <w:tr>
        <w:trPr>
          <w:trHeight w:val="3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өкiлдiк, атқарушы және басқа органдар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436 636,0</w:t>
            </w:r>
          </w:p>
        </w:tc>
      </w:tr>
      <w:tr>
        <w:trPr>
          <w:trHeight w:val="4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19 970,0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19 399,0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1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299 461,0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274 441,0</w:t>
            </w:r>
          </w:p>
        </w:tc>
      </w:tr>
      <w:tr>
        <w:trPr>
          <w:trHeight w:val="1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21 998,0</w:t>
            </w:r>
          </w:p>
        </w:tc>
      </w:tr>
      <w:tr>
        <w:trPr>
          <w:trHeight w:val="7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117 205,0</w:t>
            </w:r>
          </w:p>
        </w:tc>
      </w:tr>
      <w:tr>
        <w:trPr>
          <w:trHeight w:val="11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117 205,0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96 371,0</w:t>
            </w:r>
          </w:p>
        </w:tc>
      </w:tr>
      <w:tr>
        <w:trPr>
          <w:trHeight w:val="2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96 371,0</w:t>
            </w:r>
          </w:p>
        </w:tc>
      </w:tr>
      <w:tr>
        <w:trPr>
          <w:trHeight w:val="18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49 644,0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3 312,0</w:t>
            </w:r>
          </w:p>
        </w:tc>
      </w:tr>
      <w:tr>
        <w:trPr>
          <w:trHeight w:val="11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14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4 505,0</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37 617,0</w:t>
            </w:r>
          </w:p>
        </w:tc>
      </w:tr>
      <w:tr>
        <w:trPr>
          <w:trHeight w:val="7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37 617,0</w:t>
            </w:r>
          </w:p>
        </w:tc>
      </w:tr>
      <w:tr>
        <w:trPr>
          <w:trHeight w:val="18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33 617,0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48 947,0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39 466,0</w:t>
            </w:r>
          </w:p>
        </w:tc>
      </w:tr>
      <w:tr>
        <w:trPr>
          <w:trHeight w:val="4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39 466,0</w:t>
            </w:r>
          </w:p>
        </w:tc>
      </w:tr>
      <w:tr>
        <w:trPr>
          <w:trHeight w:val="3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39 466,0</w:t>
            </w:r>
          </w:p>
        </w:tc>
      </w:tr>
      <w:tr>
        <w:trPr>
          <w:trHeight w:val="54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10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5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38 838,0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38 838,0</w:t>
            </w:r>
          </w:p>
        </w:tc>
      </w:tr>
      <w:tr>
        <w:trPr>
          <w:trHeight w:val="8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36 838,0</w:t>
            </w:r>
          </w:p>
        </w:tc>
      </w:tr>
      <w:tr>
        <w:trPr>
          <w:trHeight w:val="2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36 838,0</w:t>
            </w:r>
          </w:p>
        </w:tc>
      </w:tr>
      <w:tr>
        <w:trPr>
          <w:trHeight w:val="2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7 280 408,0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901 201,0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901 201,0</w:t>
            </w:r>
          </w:p>
        </w:tc>
      </w:tr>
      <w:tr>
        <w:trPr>
          <w:trHeight w:val="3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626 855,0</w:t>
            </w:r>
          </w:p>
        </w:tc>
      </w:tr>
      <w:tr>
        <w:trPr>
          <w:trHeight w:val="3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268 041,0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5 983 364,0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5 983 364,0</w:t>
            </w:r>
          </w:p>
        </w:tc>
      </w:tr>
      <w:tr>
        <w:trPr>
          <w:trHeight w:val="1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5 492 462,0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346 102,0</w:t>
            </w:r>
          </w:p>
        </w:tc>
      </w:tr>
      <w:tr>
        <w:trPr>
          <w:trHeight w:val="18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7 065,0</w:t>
            </w:r>
          </w:p>
        </w:tc>
      </w:tr>
      <w:tr>
        <w:trPr>
          <w:trHeight w:val="29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137 735,0</w:t>
            </w:r>
          </w:p>
        </w:tc>
      </w:tr>
      <w:tr>
        <w:trPr>
          <w:trHeight w:val="5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109 237,0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109 237,0</w:t>
            </w:r>
          </w:p>
        </w:tc>
      </w:tr>
      <w:tr>
        <w:trPr>
          <w:trHeight w:val="1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109 237,0</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286 606,0</w:t>
            </w:r>
          </w:p>
        </w:tc>
      </w:tr>
      <w:tr>
        <w:trPr>
          <w:trHeight w:val="2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116 046,0</w:t>
            </w:r>
          </w:p>
        </w:tc>
      </w:tr>
      <w:tr>
        <w:trPr>
          <w:trHeight w:val="2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116 046,0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170 560,0</w:t>
            </w:r>
          </w:p>
        </w:tc>
      </w:tr>
      <w:tr>
        <w:trPr>
          <w:trHeight w:val="7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14 568,0</w:t>
            </w:r>
          </w:p>
        </w:tc>
      </w:tr>
      <w:tr>
        <w:trPr>
          <w:trHeight w:val="10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52 846,0</w:t>
            </w:r>
          </w:p>
        </w:tc>
      </w:tr>
      <w:tr>
        <w:trPr>
          <w:trHeight w:val="7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18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62 318,0</w:t>
            </w:r>
          </w:p>
        </w:tc>
      </w:tr>
      <w:tr>
        <w:trPr>
          <w:trHeight w:val="10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28 008,0</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1 283 200,0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1 171 524,0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1 171 524,0</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321 076,0</w:t>
            </w:r>
          </w:p>
        </w:tc>
      </w:tr>
      <w:tr>
        <w:trPr>
          <w:trHeight w:val="14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6 282,0</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78 320,0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51 715,0</w:t>
            </w:r>
          </w:p>
        </w:tc>
      </w:tr>
      <w:tr>
        <w:trPr>
          <w:trHeight w:val="7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279 499,0</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48 859,0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67 988,0</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74 228,0</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129 698,0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23 810,0</w:t>
            </w:r>
          </w:p>
        </w:tc>
      </w:tr>
      <w:tr>
        <w:trPr>
          <w:trHeight w:val="14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41 511,0</w:t>
            </w:r>
          </w:p>
        </w:tc>
      </w:tr>
      <w:tr>
        <w:trPr>
          <w:trHeight w:val="3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48 538,0</w:t>
            </w:r>
          </w:p>
        </w:tc>
      </w:tr>
      <w:tr>
        <w:trPr>
          <w:trHeight w:val="4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111 676,0</w:t>
            </w:r>
          </w:p>
        </w:tc>
      </w:tr>
      <w:tr>
        <w:trPr>
          <w:trHeight w:val="3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111 676,0</w:t>
            </w:r>
          </w:p>
        </w:tc>
      </w:tr>
      <w:tr>
        <w:trPr>
          <w:trHeight w:val="13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101 770,0</w:t>
            </w:r>
          </w:p>
        </w:tc>
      </w:tr>
      <w:tr>
        <w:trPr>
          <w:trHeight w:val="7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2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3 722 131,5</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2 587 025,5</w:t>
            </w:r>
          </w:p>
        </w:tc>
      </w:tr>
      <w:tr>
        <w:trPr>
          <w:trHeight w:val="9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88 933,0</w:t>
            </w:r>
          </w:p>
        </w:tc>
      </w:tr>
      <w:tr>
        <w:trPr>
          <w:trHeight w:val="5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2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4 960,0</w:t>
            </w:r>
          </w:p>
        </w:tc>
      </w:tr>
      <w:tr>
        <w:trPr>
          <w:trHeight w:val="11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82 537,0</w:t>
            </w:r>
          </w:p>
        </w:tc>
      </w:tr>
      <w:tr>
        <w:trPr>
          <w:trHeight w:val="2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2 485 845,5</w:t>
            </w:r>
          </w:p>
        </w:tc>
      </w:tr>
      <w:tr>
        <w:trPr>
          <w:trHeight w:val="7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600 206,4</w:t>
            </w:r>
          </w:p>
        </w:tc>
      </w:tr>
      <w:tr>
        <w:trPr>
          <w:trHeight w:val="6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871 774,0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547 007,1</w:t>
            </w:r>
          </w:p>
        </w:tc>
      </w:tr>
      <w:tr>
        <w:trPr>
          <w:trHeight w:val="14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393 858,0</w:t>
            </w:r>
          </w:p>
        </w:tc>
      </w:tr>
      <w:tr>
        <w:trPr>
          <w:trHeight w:val="15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12 247,0</w:t>
            </w:r>
          </w:p>
        </w:tc>
      </w:tr>
      <w:tr>
        <w:trPr>
          <w:trHeight w:val="4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562 219,0</w:t>
            </w:r>
          </w:p>
        </w:tc>
      </w:tr>
      <w:tr>
        <w:trPr>
          <w:trHeight w:val="4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325 076,0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50 076,0</w:t>
            </w:r>
          </w:p>
        </w:tc>
      </w:tr>
      <w:tr>
        <w:trPr>
          <w:trHeight w:val="6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236 594,0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155 632,0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80 962,0</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572 887,0</w:t>
            </w:r>
          </w:p>
        </w:tc>
      </w:tr>
      <w:tr>
        <w:trPr>
          <w:trHeight w:val="7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19 934,0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16 274,0</w:t>
            </w:r>
          </w:p>
        </w:tc>
      </w:tr>
      <w:tr>
        <w:trPr>
          <w:trHeight w:val="5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552 953,0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193 905,0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53 788,0</w:t>
            </w:r>
          </w:p>
        </w:tc>
      </w:tr>
      <w:tr>
        <w:trPr>
          <w:trHeight w:val="3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297 902,0</w:t>
            </w:r>
          </w:p>
        </w:tc>
      </w:tr>
      <w:tr>
        <w:trPr>
          <w:trHeight w:val="3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707 238,0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227 445,0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175 156,0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175 156,0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52 289,0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52 289,0</w:t>
            </w:r>
          </w:p>
        </w:tc>
      </w:tr>
      <w:tr>
        <w:trPr>
          <w:trHeight w:val="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219 133,0</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51 400,0</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51 400,0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167 733,0</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59 390,0</w:t>
            </w:r>
          </w:p>
        </w:tc>
      </w:tr>
      <w:tr>
        <w:trPr>
          <w:trHeight w:val="15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105 706,0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184 166,0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96 768,0</w:t>
            </w:r>
          </w:p>
        </w:tc>
      </w:tr>
      <w:tr>
        <w:trPr>
          <w:trHeight w:val="1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92 479,0</w:t>
            </w:r>
          </w:p>
        </w:tc>
      </w:tr>
      <w:tr>
        <w:trPr>
          <w:trHeight w:val="3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4 289,0</w:t>
            </w:r>
          </w:p>
        </w:tc>
      </w:tr>
      <w:tr>
        <w:trPr>
          <w:trHeight w:val="24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87 398,0</w:t>
            </w:r>
          </w:p>
        </w:tc>
      </w:tr>
      <w:tr>
        <w:trPr>
          <w:trHeight w:val="4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40 215,0</w:t>
            </w:r>
          </w:p>
        </w:tc>
      </w:tr>
      <w:tr>
        <w:trPr>
          <w:trHeight w:val="5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47 183,0</w:t>
            </w:r>
          </w:p>
        </w:tc>
      </w:tr>
      <w:tr>
        <w:trPr>
          <w:trHeight w:val="3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76 494,0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24 711,0</w:t>
            </w:r>
          </w:p>
        </w:tc>
      </w:tr>
      <w:tr>
        <w:trPr>
          <w:trHeight w:val="11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4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4 785,0</w:t>
            </w:r>
          </w:p>
        </w:tc>
      </w:tr>
      <w:tr>
        <w:trPr>
          <w:trHeight w:val="4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51 783,0</w:t>
            </w:r>
          </w:p>
        </w:tc>
      </w:tr>
      <w:tr>
        <w:trPr>
          <w:trHeight w:val="15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36 276,0</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1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6 122 093,0</w:t>
            </w:r>
          </w:p>
        </w:tc>
      </w:tr>
      <w:tr>
        <w:trPr>
          <w:trHeight w:val="7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6 122 093,0</w:t>
            </w:r>
          </w:p>
        </w:tc>
      </w:tr>
      <w:tr>
        <w:trPr>
          <w:trHeight w:val="4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6 122 093,0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6 122 093,0</w:t>
            </w:r>
          </w:p>
        </w:tc>
      </w:tr>
      <w:tr>
        <w:trPr>
          <w:trHeight w:val="10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136 932,0</w:t>
            </w:r>
          </w:p>
        </w:tc>
      </w:tr>
      <w:tr>
        <w:trPr>
          <w:trHeight w:val="1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53 810,0</w:t>
            </w:r>
          </w:p>
        </w:tc>
      </w:tr>
      <w:tr>
        <w:trPr>
          <w:trHeight w:val="5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3 068,0</w:t>
            </w:r>
          </w:p>
        </w:tc>
      </w:tr>
      <w:tr>
        <w:trPr>
          <w:trHeight w:val="4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50 742,0</w:t>
            </w:r>
          </w:p>
        </w:tc>
      </w:tr>
      <w:tr>
        <w:trPr>
          <w:trHeight w:val="112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33 255,0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7 196,0</w:t>
            </w:r>
          </w:p>
        </w:tc>
      </w:tr>
      <w:tr>
        <w:trPr>
          <w:trHeight w:val="4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2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10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11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3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117 526,0</w:t>
            </w:r>
          </w:p>
        </w:tc>
      </w:tr>
      <w:tr>
        <w:trPr>
          <w:trHeight w:val="3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117 526,0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40 091,0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39 791,0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77 435,0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19 505,0</w:t>
            </w:r>
          </w:p>
        </w:tc>
      </w:tr>
      <w:tr>
        <w:trPr>
          <w:trHeight w:val="4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1 104 573,0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1 104 173,0</w:t>
            </w:r>
          </w:p>
        </w:tc>
      </w:tr>
      <w:tr>
        <w:trPr>
          <w:trHeight w:val="6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13 528,0</w:t>
            </w:r>
          </w:p>
        </w:tc>
      </w:tr>
      <w:tr>
        <w:trPr>
          <w:trHeight w:val="8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13 528,0</w:t>
            </w:r>
          </w:p>
        </w:tc>
      </w:tr>
      <w:tr>
        <w:trPr>
          <w:trHeight w:val="7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1 090 645,0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6 127,0</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1 084 518,0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570 997,9</w:t>
            </w:r>
          </w:p>
        </w:tc>
      </w:tr>
      <w:tr>
        <w:trPr>
          <w:trHeight w:val="2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2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8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546 098,9</w:t>
            </w:r>
          </w:p>
        </w:tc>
      </w:tr>
      <w:tr>
        <w:trPr>
          <w:trHeight w:val="1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146 562,9</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146 562,9</w:t>
            </w:r>
          </w:p>
        </w:tc>
      </w:tr>
      <w:tr>
        <w:trPr>
          <w:trHeight w:val="5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25 880,0</w:t>
            </w:r>
          </w:p>
        </w:tc>
      </w:tr>
      <w:tr>
        <w:trPr>
          <w:trHeight w:val="15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25 880,0</w:t>
            </w:r>
          </w:p>
        </w:tc>
      </w:tr>
      <w:tr>
        <w:trPr>
          <w:trHeight w:val="7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165 267,0</w:t>
            </w:r>
          </w:p>
        </w:tc>
      </w:tr>
      <w:tr>
        <w:trPr>
          <w:trHeight w:val="15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70 256,0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94 401,0</w:t>
            </w:r>
          </w:p>
        </w:tc>
      </w:tr>
      <w:tr>
        <w:trPr>
          <w:trHeight w:val="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208 389,0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36 851,0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r>
      <w:tr>
        <w:trPr>
          <w:trHeight w:val="34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167 983,0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1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165 671,1</w:t>
            </w:r>
          </w:p>
        </w:tc>
      </w:tr>
      <w:tr>
        <w:trPr>
          <w:trHeight w:val="18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117 116,0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224 649,0</w:t>
            </w:r>
          </w:p>
        </w:tc>
      </w:tr>
      <w:tr>
        <w:trPr>
          <w:trHeight w:val="8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p>
        </w:tc>
      </w:tr>
      <w:tr>
        <w:trPr>
          <w:trHeight w:val="7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p>
        </w:tc>
      </w:tr>
      <w:tr>
        <w:trPr>
          <w:trHeight w:val="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6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-962 056,5</w:t>
            </w:r>
          </w:p>
        </w:tc>
      </w:tr>
      <w:tr>
        <w:trPr>
          <w:trHeight w:val="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962 056,5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Start w:name="z12" w:id="3"/>
    <w:p>
      <w:pPr>
        <w:spacing w:after="0"/>
        <w:ind w:left="0"/>
        <w:jc w:val="both"/>
      </w:pPr>
      <w:r>
        <w:rPr>
          <w:rFonts w:ascii="Times New Roman"/>
          <w:b w:val="false"/>
          <w:i w:val="false"/>
          <w:color w:val="000000"/>
          <w:sz w:val="28"/>
        </w:rPr>
        <w:t>
      2012 жылғы 24 қыркүйектегі</w:t>
      </w:r>
      <w:r>
        <w:br/>
      </w:r>
      <w:r>
        <w:rPr>
          <w:rFonts w:ascii="Times New Roman"/>
          <w:b w:val="false"/>
          <w:i w:val="false"/>
          <w:color w:val="000000"/>
          <w:sz w:val="28"/>
        </w:rPr>
        <w:t>
      № 8/50–V шешiмге</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2012 жылға арналған бюджеттегі ауылдық округтер мен кенттердің бюджеттік бағдарламалары</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097"/>
        <w:gridCol w:w="1663"/>
        <w:gridCol w:w="1810"/>
        <w:gridCol w:w="1772"/>
        <w:gridCol w:w="1750"/>
        <w:gridCol w:w="1512"/>
        <w:gridCol w:w="1490"/>
        <w:gridCol w:w="1395"/>
      </w:tblGrid>
      <w:tr>
        <w:trPr>
          <w:trHeight w:val="39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мекендердің көшелерін жарықтандыру"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бойынша барлығы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151216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117205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16274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13528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