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4d4b" w14:textId="6dd4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ережесін бекіту туралы" 2010 жылғы 23 шілдедегі № 26/4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2012 жылғы 22 қарашадағы N 11/4-V шешімі. Шығыс Қазақстан облысының Әділет департаментінде 2012 жылғы 14 желтоқсанда № 2778 тіркелді. Күші жойылды - Шығыс Қазақстан облысы Өскемен қалалық мәслихатының 2014 жылғы 23 желтоқсандағы N 34/5-V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қалалық мәслихатының 23.12.2014 N 34/5-V </w:t>
      </w:r>
      <w:r>
        <w:rPr>
          <w:rFonts w:ascii="Times New Roman"/>
          <w:b w:val="false"/>
          <w:i w:val="false"/>
          <w:color w:val="ff0000"/>
          <w:sz w:val="28"/>
        </w:rPr>
        <w:t>шешімімен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"Тұрғын үй қатынастары туралы" 1997 жылғы 16 сәуірдегі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көмегiн көрсету ережесiн бекiту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өзгерiс пен толықтыру енгiзу туралы"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Мәслихаттың "Тұрғын үй көмегін көрсетудің мөлшері мен тәртібін белгілеу ережесін бекіту туралы" 2010 жылғы 23 шілдедегі № 26/4 (Нормативтік құқықтық актілерді мемлекеттік тіркеу тізілімінде 5-1-149 нөмірімен тіркелген, 2010 жылғы 16 тамыздағы № 101 "Дидар" газетінде, 2010 жылғы 14 тамыздағы № 100 "Рудный Алтай"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xml:space="preserve">
      көрсетілген шешіммен бекітілген Тұрғын үй көмегін көрсетудің мөлшері мен тәртібін белгілеу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Коммуналдық қызметтердi жеткiзушiлер уәкiлеттi органға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көрсетушiлермен ұсынылған жылудың шығындалуы тұрғын үй алаңының әлеуметтiк нормалары шегiнде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"9) жекешелендiрiлген тұрғын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түбiртек-шот.";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Тұрғын үй көмегiн алушылар өтiнiш жасаған тоқсанның алдындағы тоқсанға 4 тармақтың 4) - 9) тармақшаларында санамаланған құжаттарды қоса берумен тоқсан сайын өтiнiш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"Жергiлiктi жылумен жылытылатын жеке тұрғын үйлерде тұратын отбасыларға тұрғын үй көмегi жылына бiр рет өтiнiш берген айдан тәуелсiз тоқсанға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r>
        <w:br/>
      </w:r>
      <w:r>
        <w:rPr>
          <w:rFonts w:ascii="Times New Roman"/>
          <w:b w:val="false"/>
          <w:i w:val="false"/>
          <w:color w:val="000000"/>
          <w:sz w:val="28"/>
        </w:rPr>
        <w:t>
      Жекешелендiрiлген үй-жайларда (пәтерлерде)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шығыстар өтiнiш берген тоқсанның алдындағы тоқсан үшін нақты шығындар бойынша есептеледі. Жергiлiктi жылумен жылытылатын жеке тұрғын үй үшін есептеуiштiң құнын төлеуге шығыстар өтiнiш берген айдың алдындағы соңғы 12 ай ішіндегі нақты шығындар бойынша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Отбасының шектi жол берiлетiн шығыстарының үлесi отбасының жиынтық табысына қарай 9 % мөлшерiнде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бiр айға электр энергиясын тұтыну – әр тұратын адамға 90 кВт, жалғыз тұратын зейнеткерлерге, мүгедектерге – 120 кВт, теплофондар арқылы жылытылатын жеке тұрғын үйлер үшiн – бiр үйге 4200 кВт;".</w:t>
      </w:r>
      <w:r>
        <w:br/>
      </w:r>
      <w:r>
        <w:rPr>
          <w:rFonts w:ascii="Times New Roman"/>
          <w:b w:val="false"/>
          <w:i w:val="false"/>
          <w:color w:val="000000"/>
          <w:sz w:val="28"/>
        </w:rPr>
        <w:t>
      </w:t>
      </w:r>
      <w:r>
        <w:rPr>
          <w:rFonts w:ascii="Times New Roman"/>
          <w:b w:val="false"/>
          <w:i w:val="false"/>
          <w:color w:val="000000"/>
          <w:sz w:val="28"/>
        </w:rPr>
        <w:t>2. Осы шешімнің 1-тармағының 2012 жылғы 1 шiлдеден бастап қолданысқа енгiзiлетiн сегiзiншi, он үшінші, он төртінші, жиырма бірінші абзацтарын және осы шешімнің 1-тармағының он бiрiншi, жиырма үшінші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ережелерiн қоспағанда, осы шешiм алғаш ресми жарияланған күннен кейiн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