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079b" w14:textId="6990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28 желтоқсандағы N 338 қаулысы. Шығыс Қазақстан облысының Әділет департаментінде 2013 жылғы 28 қаңтарда N 2860 болып тіркелді. Күші жойылды - Шығыс Қазақстан облысы әкімдігінің 2013 жылғы 12 тамыздағы N 212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12.08.2013 N 212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21-1) тармақшасына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Шығыс Қазақстан облысы әкімінің бірінші орынбасары Е.Б. Көшербаевқа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Б. Сапарбаев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 Көлiк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p>
    <w:p>
      <w:pPr>
        <w:spacing w:after="0"/>
        <w:ind w:left="0"/>
        <w:jc w:val="both"/>
      </w:pPr>
      <w:r>
        <w:rPr>
          <w:rFonts w:ascii="Times New Roman"/>
          <w:b w:val="false"/>
          <w:i/>
          <w:color w:val="000000"/>
          <w:sz w:val="28"/>
        </w:rPr>
        <w:t xml:space="preserve">      2012 жылғы </w:t>
      </w:r>
      <w:r>
        <w:rPr>
          <w:rFonts w:ascii="Times New Roman"/>
          <w:b w:val="false"/>
          <w:i w:val="false"/>
          <w:color w:val="000000"/>
          <w:sz w:val="28"/>
        </w:rPr>
        <w:t>«___» ___________</w:t>
      </w:r>
    </w:p>
    <w:bookmarkStart w:name="z5"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2012 жылғы 28 желтоқсандағы № 338</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«Заңды тұлғалардың түстi және қара металл сынықтары мен</w:t>
      </w:r>
      <w:r>
        <w:br/>
      </w:r>
      <w:r>
        <w:rPr>
          <w:rFonts w:ascii="Times New Roman"/>
          <w:b/>
          <w:i w:val="false"/>
          <w:color w:val="000000"/>
        </w:rPr>
        <w:t>
қалдықтарын жинауы (дайындауы), сақтауы, қайта өңдеуi және</w:t>
      </w:r>
      <w:r>
        <w:br/>
      </w:r>
      <w:r>
        <w:rPr>
          <w:rFonts w:ascii="Times New Roman"/>
          <w:b/>
          <w:i w:val="false"/>
          <w:color w:val="000000"/>
        </w:rPr>
        <w:t>
өткiзу жөніндегі қызмет түрін жүзеге асыруға лицензия беру,</w:t>
      </w:r>
      <w:r>
        <w:br/>
      </w:r>
      <w:r>
        <w:rPr>
          <w:rFonts w:ascii="Times New Roman"/>
          <w:b/>
          <w:i w:val="false"/>
          <w:color w:val="000000"/>
        </w:rPr>
        <w:t>
қайта ресімдеу, лицензияның телнұсқаларын беру» электрондық</w:t>
      </w:r>
      <w:r>
        <w:br/>
      </w:r>
      <w:r>
        <w:rPr>
          <w:rFonts w:ascii="Times New Roman"/>
          <w:b/>
          <w:i w:val="false"/>
          <w:color w:val="000000"/>
        </w:rPr>
        <w:t>
мемлекеттік қызмет регламенті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қызметін (бұдан әрі – қызмет) «Шығыс Қазақстан облысының кәсіпкерлік және өнеркәсіп басқармасы» мемлекеттік мекемесі (бұдан әрі – қызмет көрсетуші) көрсетеді, сондай-ақ «электрондық үкіметтің» www.e.gov.kz веб-порталы немесе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Қызмет «Өнеркәсіп және экспорттық бақылау саласындағы мемлекеттік қызмет көрсету стандарттарын бекіту және Қазақстан Республикасы Үкiметiнiң кейбiр шешiмдерiне өзгерістер енгізу туралы» Қазақстан Республикасы Үкіметінің 2012 жылғы 31 тамыздағы № 1130 қаулысымен бекітілген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Мемлекеттік қызметті түстi және қара металл сынықтары мен қалдықтарын жинау (дайындау), сақтау, қайта өңдеу және өткiзу жөнiндегi қызметтi жүзеге асыратын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6. Осы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 регламентінде (бұдан әрі – Регламент) пайдаланылатын ұғымдар мен қысқартулар:</w:t>
      </w:r>
      <w:r>
        <w:br/>
      </w:r>
      <w:r>
        <w:rPr>
          <w:rFonts w:ascii="Times New Roman"/>
          <w:b w:val="false"/>
          <w:i w:val="false"/>
          <w:color w:val="000000"/>
          <w:sz w:val="28"/>
        </w:rPr>
        <w:t>
      1) </w:t>
      </w:r>
      <w:r>
        <w:rPr>
          <w:rFonts w:ascii="Times New Roman"/>
          <w:b w:val="false"/>
          <w:i w:val="false"/>
          <w:color w:val="000000"/>
          <w:sz w:val="28"/>
        </w:rPr>
        <w:t>ақпараттық жүйе</w:t>
      </w:r>
      <w:r>
        <w:rPr>
          <w:rFonts w:ascii="Times New Roman"/>
          <w:b w:val="false"/>
          <w:i w:val="false"/>
          <w:color w:val="000000"/>
          <w:sz w:val="28"/>
        </w:rPr>
        <w:t xml:space="preserve"> (бұдан әрі – АЖ) – аппараттық-бағдарламалық кешенді қолданып, ақпаратты сақтау, өңдеу, іздеу, тарату, тапсыру және беру үшін арналған жүйе;</w:t>
      </w:r>
      <w:r>
        <w:br/>
      </w:r>
      <w:r>
        <w:rPr>
          <w:rFonts w:ascii="Times New Roman"/>
          <w:b w:val="false"/>
          <w:i w:val="false"/>
          <w:color w:val="000000"/>
          <w:sz w:val="28"/>
        </w:rPr>
        <w:t>
      2) </w:t>
      </w:r>
      <w:r>
        <w:rPr>
          <w:rFonts w:ascii="Times New Roman"/>
          <w:b w:val="false"/>
          <w:i w:val="false"/>
          <w:color w:val="000000"/>
          <w:sz w:val="28"/>
        </w:rPr>
        <w:t>бизнес-сәйкестендіру нөмірі</w:t>
      </w:r>
      <w:r>
        <w:rPr>
          <w:rFonts w:ascii="Times New Roman"/>
          <w:b w:val="false"/>
          <w:i w:val="false"/>
          <w:color w:val="000000"/>
          <w:sz w:val="28"/>
        </w:rPr>
        <w:t xml:space="preserve"> (бұдан әрі – БСН) – бірлескен кәсіпкерлік түрінде қызметін жүзеге асыратын заңды тұлға (филиал және өкілдік) және жеке кәсіпкер үшін қалыптастырылатын бірегей нөмір;</w:t>
      </w:r>
      <w:r>
        <w:br/>
      </w:r>
      <w:r>
        <w:rPr>
          <w:rFonts w:ascii="Times New Roman"/>
          <w:b w:val="false"/>
          <w:i w:val="false"/>
          <w:color w:val="000000"/>
          <w:sz w:val="28"/>
        </w:rPr>
        <w:t>
      3) «Е-лицензиялау» веб-порталы (бұдан әрі – «Е-лицензиялау» МДБ АЖ) – берілген, қайта ресімделген, тоқтатылған, қайта қалпына келтірілген және қолданысын тоқтатқан лицензиялар, сондай-ақ лицензиар беретін лицензияның сәйкестендіру нөмірін орталықтандырып қалыптастыратын қызметтің лицензияланатын түрін (кіші түрін) жүзеге асырушы лицензиаттың (объектілері, пункттері, учаскелері) филиалдары, өкілдіктері туралы мәліметті қамтитын ақпараттық жүйе;</w:t>
      </w:r>
      <w:r>
        <w:br/>
      </w:r>
      <w:r>
        <w:rPr>
          <w:rFonts w:ascii="Times New Roman"/>
          <w:b w:val="false"/>
          <w:i w:val="false"/>
          <w:color w:val="000000"/>
          <w:sz w:val="28"/>
        </w:rPr>
        <w:t>
      4) «Заңды тұлғалар» </w:t>
      </w:r>
      <w:r>
        <w:rPr>
          <w:rFonts w:ascii="Times New Roman"/>
          <w:b w:val="false"/>
          <w:i w:val="false"/>
          <w:color w:val="000000"/>
          <w:sz w:val="28"/>
        </w:rPr>
        <w:t>мемлекеттік деректер базасы</w:t>
      </w:r>
      <w:r>
        <w:rPr>
          <w:rFonts w:ascii="Times New Roman"/>
          <w:b w:val="false"/>
          <w:i w:val="false"/>
          <w:color w:val="000000"/>
          <w:sz w:val="28"/>
        </w:rPr>
        <w:t xml:space="preserve"> (бұдан әрі – ЗТ МДБ) – ақпаратты автоматты жинақтау, сақтау және өңдеуге, Қазақстан Республикасында заңды тұлғаларды біртұтас сәйкестендіруді енгізу және олар туралы мемлекеттік басқару органдары мен өзге де субъектілерге олардың өкілеттіктері шеңберінде және Қазақстан Республикасы заңнамасына сәйкес өзекті және нақты мәліметтер беру мақсатында Ұлттық бизнес-сәйкестендіру нөмірлерінің тізілімін құруға арналған ақпараттық жүйе;</w:t>
      </w:r>
      <w:r>
        <w:br/>
      </w:r>
      <w:r>
        <w:rPr>
          <w:rFonts w:ascii="Times New Roman"/>
          <w:b w:val="false"/>
          <w:i w:val="false"/>
          <w:color w:val="000000"/>
          <w:sz w:val="28"/>
        </w:rPr>
        <w:t>
      5) құрылымдық-функционалдық бірліктер (бұдан әрі – ҚФБ) – қызмет көрсету үдерісіне қатысатын мемлекеттік органдардың, мекемелердің немесе өзге де ұйымдардың құрылымдық бөлімшелерінің және ақпараттық жүйелердің тізбесі;</w:t>
      </w:r>
      <w:r>
        <w:br/>
      </w:r>
      <w:r>
        <w:rPr>
          <w:rFonts w:ascii="Times New Roman"/>
          <w:b w:val="false"/>
          <w:i w:val="false"/>
          <w:color w:val="000000"/>
          <w:sz w:val="28"/>
        </w:rPr>
        <w:t>
      6) пайдаланушы – оған қажетті электрондық ақпараттық ресурстарды алу үшін ақпараттық жүйеге жүгінетін және оларды пайдаланатын субъект (алушы, қызмет көрсетуші);</w:t>
      </w:r>
      <w:r>
        <w:br/>
      </w:r>
      <w:r>
        <w:rPr>
          <w:rFonts w:ascii="Times New Roman"/>
          <w:b w:val="false"/>
          <w:i w:val="false"/>
          <w:color w:val="000000"/>
          <w:sz w:val="28"/>
        </w:rPr>
        <w:t>
      7) </w:t>
      </w:r>
      <w:r>
        <w:rPr>
          <w:rFonts w:ascii="Times New Roman"/>
          <w:b w:val="false"/>
          <w:i w:val="false"/>
          <w:color w:val="000000"/>
          <w:sz w:val="28"/>
        </w:rPr>
        <w:t>транзакциялық қызмет</w:t>
      </w:r>
      <w:r>
        <w:rPr>
          <w:rFonts w:ascii="Times New Roman"/>
          <w:b w:val="false"/>
          <w:i w:val="false"/>
          <w:color w:val="000000"/>
          <w:sz w:val="28"/>
        </w:rPr>
        <w:t xml:space="preserve"> – электрондық цифрлық қолтаңбаны қолданып,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8) </w:t>
      </w:r>
      <w:r>
        <w:rPr>
          <w:rFonts w:ascii="Times New Roman"/>
          <w:b w:val="false"/>
          <w:i w:val="false"/>
          <w:color w:val="000000"/>
          <w:sz w:val="28"/>
        </w:rPr>
        <w:t>электрондық құжат</w:t>
      </w:r>
      <w:r>
        <w:rPr>
          <w:rFonts w:ascii="Times New Roman"/>
          <w:b w:val="false"/>
          <w:i w:val="false"/>
          <w:color w:val="000000"/>
          <w:sz w:val="28"/>
        </w:rPr>
        <w:t xml:space="preserve">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9) электрондық лицензия – ақпараттық технологияларды пайдалана отырып ресiмделетiн және берiлетiн, қағаз тасығыштағы лицензияға мәнi тең электрондық құжат түрiндегi лицензия;</w:t>
      </w:r>
      <w:r>
        <w:br/>
      </w:r>
      <w:r>
        <w:rPr>
          <w:rFonts w:ascii="Times New Roman"/>
          <w:b w:val="false"/>
          <w:i w:val="false"/>
          <w:color w:val="000000"/>
          <w:sz w:val="28"/>
        </w:rPr>
        <w:t>
      10) электрондық мемлекеттік қызмет – ақпараттық технологиялар пайдаланылып, электрондық нысанда көрсетілетін мемлекеттік қызмет;</w:t>
      </w:r>
      <w:r>
        <w:br/>
      </w:r>
      <w:r>
        <w:rPr>
          <w:rFonts w:ascii="Times New Roman"/>
          <w:b w:val="false"/>
          <w:i w:val="false"/>
          <w:color w:val="000000"/>
          <w:sz w:val="28"/>
        </w:rPr>
        <w:t>
      11) «электрондық үкіметтің» веб-порталы (бұдан әрі – ЭҮП)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w:t>
      </w:r>
      <w:r>
        <w:br/>
      </w:r>
      <w:r>
        <w:rPr>
          <w:rFonts w:ascii="Times New Roman"/>
          <w:b w:val="false"/>
          <w:i w:val="false"/>
          <w:color w:val="000000"/>
          <w:sz w:val="28"/>
        </w:rPr>
        <w:t>
      12) «электрондық үкіметтің» төлем шлюзі (бұдан әрі – ЭҮТШ) – жеке және заңды тұлғалардың төлемдерін жүзеге асыру кезінде банк операцияларының жекелеген түрлерін жүзеге асыратын екінші деңгейдегі банктер, ұйымдар және «электрондық үкімет» ақпараттық жүйелері арасындағы өзара іс-қимылды қамтамасыз етуге арналған автоматтандырылған ақпараттық жүйе;</w:t>
      </w:r>
      <w:r>
        <w:br/>
      </w:r>
      <w:r>
        <w:rPr>
          <w:rFonts w:ascii="Times New Roman"/>
          <w:b w:val="false"/>
          <w:i w:val="false"/>
          <w:color w:val="000000"/>
          <w:sz w:val="28"/>
        </w:rPr>
        <w:t>
      13) электрондық үкімет шлюзі (бұдан әрі – ЭҮШ) – электрондық қызметтерді іске асыру шеңберінде «электрондық үкімет» ақпараттық жүйелерін ықпалдастыруға арналған ақпараттық жүйесі;</w:t>
      </w:r>
      <w:r>
        <w:br/>
      </w:r>
      <w:r>
        <w:rPr>
          <w:rFonts w:ascii="Times New Roman"/>
          <w:b w:val="false"/>
          <w:i w:val="false"/>
          <w:color w:val="000000"/>
          <w:sz w:val="28"/>
        </w:rPr>
        <w:t>
      14)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(бұдан әрі – ЭЦҚ) – электрондық цифрлық қолтаңба құралдарымен құрылған және электрондық құжаттың дұрыстығын, оның тиесілілігін және мазмұнының тұрақтылығын растайтын электрондық цифрлық таңбалар жиынтығы.</w:t>
      </w:r>
    </w:p>
    <w:bookmarkEnd w:id="3"/>
    <w:bookmarkStart w:name="z13" w:id="4"/>
    <w:p>
      <w:pPr>
        <w:spacing w:after="0"/>
        <w:ind w:left="0"/>
        <w:jc w:val="left"/>
      </w:pPr>
      <w:r>
        <w:rPr>
          <w:rFonts w:ascii="Times New Roman"/>
          <w:b/>
          <w:i w:val="false"/>
          <w:color w:val="000000"/>
        </w:rPr>
        <w:t xml:space="preserve"> 
2. Қызметті көрсету бойынша қызмет беруші қызметінің тәртібі</w:t>
      </w:r>
    </w:p>
    <w:bookmarkEnd w:id="4"/>
    <w:bookmarkStart w:name="z14" w:id="5"/>
    <w:p>
      <w:pPr>
        <w:spacing w:after="0"/>
        <w:ind w:left="0"/>
        <w:jc w:val="both"/>
      </w:pPr>
      <w:r>
        <w:rPr>
          <w:rFonts w:ascii="Times New Roman"/>
          <w:b w:val="false"/>
          <w:i w:val="false"/>
          <w:color w:val="000000"/>
          <w:sz w:val="28"/>
        </w:rPr>
        <w:t>
      7. Қызмет көрсетушінің ЭҮП арқылы қадамдық іс-қимылы және шешімдері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(қызмет көрсету кезіндегі функционалдық өзара іс-қимыл № 1 диаграммасы):</w:t>
      </w:r>
      <w:r>
        <w:br/>
      </w:r>
      <w:r>
        <w:rPr>
          <w:rFonts w:ascii="Times New Roman"/>
          <w:b w:val="false"/>
          <w:i w:val="false"/>
          <w:color w:val="000000"/>
          <w:sz w:val="28"/>
        </w:rPr>
        <w:t>
      1) алушы өзінің ЭЦҚ тіркеу куәлігінің көмегімен ЭҮП-те тіркеуді жүзеге асырады, ол алушы компьютерінің интернет-браузерінде сақталады (ЭҮП-те тіркелмеген алушылар үшін жүзеге асырылады);</w:t>
      </w:r>
      <w:r>
        <w:br/>
      </w:r>
      <w:r>
        <w:rPr>
          <w:rFonts w:ascii="Times New Roman"/>
          <w:b w:val="false"/>
          <w:i w:val="false"/>
          <w:color w:val="000000"/>
          <w:sz w:val="28"/>
        </w:rPr>
        <w:t>
      2) 1-үдеріс – алушы компьютерінің интернет-браузерінде ЭЦҚ тіркеу куәлігін бекіту, мемлекеттік қызмет алу үшін алушының ЭҮП-ке пароль енгізу үдерісі (авторлау үдерісі);</w:t>
      </w:r>
      <w:r>
        <w:br/>
      </w:r>
      <w:r>
        <w:rPr>
          <w:rFonts w:ascii="Times New Roman"/>
          <w:b w:val="false"/>
          <w:i w:val="false"/>
          <w:color w:val="000000"/>
          <w:sz w:val="28"/>
        </w:rPr>
        <w:t>
      3) 1-шарт – ЭҮП-те тіркелген алушы туралы деректердің түпнұсқалығын БСН және пароль арқылы тексеру;</w:t>
      </w:r>
      <w:r>
        <w:br/>
      </w:r>
      <w:r>
        <w:rPr>
          <w:rFonts w:ascii="Times New Roman"/>
          <w:b w:val="false"/>
          <w:i w:val="false"/>
          <w:color w:val="000000"/>
          <w:sz w:val="28"/>
        </w:rPr>
        <w:t>
      4) 2-үдеріс – алушының деректерінде талап бұзушылықтардың болуына байланысты авторлаудан бас тарту туралы хабарламаны ЭҮП-де қалыптастыру;</w:t>
      </w:r>
      <w:r>
        <w:br/>
      </w:r>
      <w:r>
        <w:rPr>
          <w:rFonts w:ascii="Times New Roman"/>
          <w:b w:val="false"/>
          <w:i w:val="false"/>
          <w:color w:val="000000"/>
          <w:sz w:val="28"/>
        </w:rPr>
        <w:t>
      5) 3-үдеріс – алушының осы Регламентте көрсетiлген қызметтi «Е-лицензиялау» МДБ АЖ-да таңдауы, қызмет көрсетуге арналған сұрау салу нысанын экранға шығаруы және оның құрылымы мен форматтық талаптарын ескере отырып, сұрау салу нысанына қажетті құжаттарды электронды түрде бекіте отырып, алушының нысанды толтыруы (деректердi енгiзуi);</w:t>
      </w:r>
      <w:r>
        <w:br/>
      </w:r>
      <w:r>
        <w:rPr>
          <w:rFonts w:ascii="Times New Roman"/>
          <w:b w:val="false"/>
          <w:i w:val="false"/>
          <w:color w:val="000000"/>
          <w:sz w:val="28"/>
        </w:rPr>
        <w:t>
      6) 4-үдеріс – ЭҮТШ-де қызметке ақы төлеу, одан кейін бұл ақпарат «Е-лицензиялау» МДБ АЖ-ға келіп түседі;</w:t>
      </w:r>
      <w:r>
        <w:br/>
      </w:r>
      <w:r>
        <w:rPr>
          <w:rFonts w:ascii="Times New Roman"/>
          <w:b w:val="false"/>
          <w:i w:val="false"/>
          <w:color w:val="000000"/>
          <w:sz w:val="28"/>
        </w:rPr>
        <w:t>
      7) 2-шарт – қызмет көрсеткені үшін ақы төлеу фактісін «Е-лицензиялау» МДБ АЖ-да тексеру;</w:t>
      </w:r>
      <w:r>
        <w:br/>
      </w:r>
      <w:r>
        <w:rPr>
          <w:rFonts w:ascii="Times New Roman"/>
          <w:b w:val="false"/>
          <w:i w:val="false"/>
          <w:color w:val="000000"/>
          <w:sz w:val="28"/>
        </w:rPr>
        <w:t>
      8) 5-үдеріс – «Е-лицензиялау» МДБ АЖ-да қызмет көрсеткені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6-үдеріс – сұрау салуды куәландыру (қол қою) үшін алушының ЭЦҚ тіркеу куәлігін таңдауы;</w:t>
      </w:r>
      <w:r>
        <w:br/>
      </w:r>
      <w:r>
        <w:rPr>
          <w:rFonts w:ascii="Times New Roman"/>
          <w:b w:val="false"/>
          <w:i w:val="false"/>
          <w:color w:val="000000"/>
          <w:sz w:val="28"/>
        </w:rPr>
        <w:t>
      10) 3-шарт – ЭҮП-де ЭЦҚ тiркеу куәлiгiнiң қолданылу мерзiмiн және кері қайтарылған (жойылған) тiркеу куәлiктерi тiзiмінде жоқ екендiгiн, сондай-ақ сұрау салуда көрсетiлген БСН мен ЭЦҚ тiркеу куәлiгiнде көрсетiлген БСН арасындағы сәйкестендiру деректерiнiң сәйкестiгін тексеру;</w:t>
      </w:r>
      <w:r>
        <w:br/>
      </w:r>
      <w:r>
        <w:rPr>
          <w:rFonts w:ascii="Times New Roman"/>
          <w:b w:val="false"/>
          <w:i w:val="false"/>
          <w:color w:val="000000"/>
          <w:sz w:val="28"/>
        </w:rPr>
        <w:t>
      11) 7-үдеріс – алушының ЭЦҚ-сының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12) 8-үдеріс – қызмет көрсетуге сұрау салудың толтырылған нысанын (енгізілген деректерді) алушының ЭЦҚ арқылы қол қою;</w:t>
      </w:r>
      <w:r>
        <w:br/>
      </w:r>
      <w:r>
        <w:rPr>
          <w:rFonts w:ascii="Times New Roman"/>
          <w:b w:val="false"/>
          <w:i w:val="false"/>
          <w:color w:val="000000"/>
          <w:sz w:val="28"/>
        </w:rPr>
        <w:t>
      13) 9-үдеріс – электрондық құжатты (алушының сұрау салуын) «Е-лицензиялау» МДБ АЖ-да тіркеу және сұрау салуды «Е-лицензиялау» МДБ АЖ-да өңдеу;</w:t>
      </w:r>
      <w:r>
        <w:br/>
      </w:r>
      <w:r>
        <w:rPr>
          <w:rFonts w:ascii="Times New Roman"/>
          <w:b w:val="false"/>
          <w:i w:val="false"/>
          <w:color w:val="000000"/>
          <w:sz w:val="28"/>
        </w:rPr>
        <w:t>
      14) 4-шарт – қызмет берушінің лицензия беру үшін алушының біліктілік талаптарына және негіздерге сәйкестігін тексеруі;</w:t>
      </w:r>
      <w:r>
        <w:br/>
      </w:r>
      <w:r>
        <w:rPr>
          <w:rFonts w:ascii="Times New Roman"/>
          <w:b w:val="false"/>
          <w:i w:val="false"/>
          <w:color w:val="000000"/>
          <w:sz w:val="28"/>
        </w:rPr>
        <w:t>
      15) 10-үдеріс – алушының «Е-лицензиялау» МДБ АЖ-ғы деректерінде бұзушылықтардың болуына байланысты сұратылатын қызметтен бас тарту туралы хабарламаны қалыптастыру;</w:t>
      </w:r>
      <w:r>
        <w:br/>
      </w:r>
      <w:r>
        <w:rPr>
          <w:rFonts w:ascii="Times New Roman"/>
          <w:b w:val="false"/>
          <w:i w:val="false"/>
          <w:color w:val="000000"/>
          <w:sz w:val="28"/>
        </w:rPr>
        <w:t>
      16) 11-үдеріс – алушының «Е-лицензиялау» МДБ АЖ-да қалыптастырылған қызмет нәтижесін (электрондық лицензияны) алуы. Электрондық құжат қызмет берушінің уәкілетті тұлғасының ЭЦҚ-сын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беруші арқылы қадамдық іс-қимылдар мен шешімдер (электрондық мемлекеттік қызмет көрсету кезіндегі функционалдық өзара іс-қимыл № 2 диаграммасы)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қызмет көрсету үшін қызмет беруші қызметкерінің «Е-лицензиялау» МДБ АЖ-ға логин мен парольді енгізуі (авторлау үдерісі);</w:t>
      </w:r>
      <w:r>
        <w:br/>
      </w:r>
      <w:r>
        <w:rPr>
          <w:rFonts w:ascii="Times New Roman"/>
          <w:b w:val="false"/>
          <w:i w:val="false"/>
          <w:color w:val="000000"/>
          <w:sz w:val="28"/>
        </w:rPr>
        <w:t>
      2) 1-шарт – қызмет көрсетушінің тіркелген қызметкері туралы деректердің дұрыстығын «Е-лицензиялау» МДБ АЖ-да логин және пароль арқылы тексеру;</w:t>
      </w:r>
      <w:r>
        <w:br/>
      </w:r>
      <w:r>
        <w:rPr>
          <w:rFonts w:ascii="Times New Roman"/>
          <w:b w:val="false"/>
          <w:i w:val="false"/>
          <w:color w:val="000000"/>
          <w:sz w:val="28"/>
        </w:rPr>
        <w:t>
      3) 2-үдеріс – қызмет берушi қызметкерiнiң деректерiнде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3-үдеріс – қызмет берушi қызметкерiнiң осы Регламентте көрсетiлген қызметтi таңдауы, қызмет көрсету үшін сұрау салу нысанын экранға шығаруы және қызмет берушi қызметкерiнiң алушы деректерiн, сондай-ақ алушы өкілінің сенімхат бойынша деректерін енгiзуi (сенімхаттың нотариалды куәландырылған кезінде, сенімхаттың өзге түрде куәландырылған кезінде – сенімхат деректері толтырылмайды);</w:t>
      </w:r>
      <w:r>
        <w:br/>
      </w:r>
      <w:r>
        <w:rPr>
          <w:rFonts w:ascii="Times New Roman"/>
          <w:b w:val="false"/>
          <w:i w:val="false"/>
          <w:color w:val="000000"/>
          <w:sz w:val="28"/>
        </w:rPr>
        <w:t>
      5) 4-үдеріс – алушының деректері туралы сұрау салуды ЭҮШ арқылы ЗТ МДБ-ға жіберу;</w:t>
      </w:r>
      <w:r>
        <w:br/>
      </w:r>
      <w:r>
        <w:rPr>
          <w:rFonts w:ascii="Times New Roman"/>
          <w:b w:val="false"/>
          <w:i w:val="false"/>
          <w:color w:val="000000"/>
          <w:sz w:val="28"/>
        </w:rPr>
        <w:t>
      6) 2-шарт – ЗТ МДБ-да алушы деректерiнiң болуын тексеру;</w:t>
      </w:r>
      <w:r>
        <w:br/>
      </w:r>
      <w:r>
        <w:rPr>
          <w:rFonts w:ascii="Times New Roman"/>
          <w:b w:val="false"/>
          <w:i w:val="false"/>
          <w:color w:val="000000"/>
          <w:sz w:val="28"/>
        </w:rPr>
        <w:t>
      7) 5-үдеріс – ЗТ МДБ-да алушы деректерiнiң болмауына байланысты деректерді алудың мүмкін еместігі туралы хабарламаны қалыптастыру;</w:t>
      </w:r>
      <w:r>
        <w:br/>
      </w:r>
      <w:r>
        <w:rPr>
          <w:rFonts w:ascii="Times New Roman"/>
          <w:b w:val="false"/>
          <w:i w:val="false"/>
          <w:color w:val="000000"/>
          <w:sz w:val="28"/>
        </w:rPr>
        <w:t>
      8) 6-үдеріс – қызмет беруші қызметкерінің қағаз түріндегі құжаттардың болуы туралы белгілеу бөлігінде сұрау салу нысанын толтыруы және алушы ұсынған қажетті құжаттарды сканерлеуі және оларды сұрау салу нысанына қоса беруi;</w:t>
      </w:r>
      <w:r>
        <w:br/>
      </w:r>
      <w:r>
        <w:rPr>
          <w:rFonts w:ascii="Times New Roman"/>
          <w:b w:val="false"/>
          <w:i w:val="false"/>
          <w:color w:val="000000"/>
          <w:sz w:val="28"/>
        </w:rPr>
        <w:t>
      9) 7-үдеріс – сұрау салуды «Е-лицензиялау» МДБ АЖ-да тіркеу және «Е-лицензиялау» МДБ АЖ-да қызметті өңдеу;</w:t>
      </w:r>
      <w:r>
        <w:br/>
      </w:r>
      <w:r>
        <w:rPr>
          <w:rFonts w:ascii="Times New Roman"/>
          <w:b w:val="false"/>
          <w:i w:val="false"/>
          <w:color w:val="000000"/>
          <w:sz w:val="28"/>
        </w:rPr>
        <w:t>
      10) 3-шарт – қызмет берушінің лицензия беру үшін алушының біліктілік талаптарына және негіздерге сәйкестігін тексеруі;</w:t>
      </w:r>
      <w:r>
        <w:br/>
      </w:r>
      <w:r>
        <w:rPr>
          <w:rFonts w:ascii="Times New Roman"/>
          <w:b w:val="false"/>
          <w:i w:val="false"/>
          <w:color w:val="000000"/>
          <w:sz w:val="28"/>
        </w:rPr>
        <w:t>
      11) 8-үдеріс – алушының «Е-лицензиялау» МДБ АЖ-да деректерінде бұзушылықтардың бар болуына байланысты сұрау салынған қызметтен бас тарту туралы хабарламаны қалыптастыру;</w:t>
      </w:r>
      <w:r>
        <w:br/>
      </w:r>
      <w:r>
        <w:rPr>
          <w:rFonts w:ascii="Times New Roman"/>
          <w:b w:val="false"/>
          <w:i w:val="false"/>
          <w:color w:val="000000"/>
          <w:sz w:val="28"/>
        </w:rPr>
        <w:t>
      12) 9-үдеріс – алушының ЭҮП-де қалыптастырылған қызмет нәтижесiн (электрондық лицензияны) алуы. Электрондық құжат қызмет берушiнiң уәкiлеттi тұлғасының ЭЦҚ-сын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9. Алушыға мемлекеттік немесе орыс тілінде берілетін, қызметке сұрау салуды және жауапты толтыру нысаны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10. Электронды мемлекеттік қызмет бойынша алушы сұранымды толтыруды орындау мәртебесін тексеру тәсілі: ЭҮП «Қызметті алу тарихы» бөлімінде, сондай-ақ қызмет көрсетушіге жүгінген кезде.</w:t>
      </w:r>
      <w:r>
        <w:br/>
      </w:r>
      <w:r>
        <w:rPr>
          <w:rFonts w:ascii="Times New Roman"/>
          <w:b w:val="false"/>
          <w:i w:val="false"/>
          <w:color w:val="000000"/>
          <w:sz w:val="28"/>
        </w:rPr>
        <w:t>
</w:t>
      </w:r>
      <w:r>
        <w:rPr>
          <w:rFonts w:ascii="Times New Roman"/>
          <w:b w:val="false"/>
          <w:i w:val="false"/>
          <w:color w:val="000000"/>
          <w:sz w:val="28"/>
        </w:rPr>
        <w:t>
      11. Қызмет көрсету жөніндегі қажетті ақпарат пен кеңесті, сондай-ақ қажет болған жағдайда сапаны бағалау (соның ішінде шағымдану) егер қажет болса call орталығының (1414) телефоны бойынша алуға болады.</w:t>
      </w:r>
    </w:p>
    <w:bookmarkEnd w:id="5"/>
    <w:bookmarkStart w:name="z19" w:id="6"/>
    <w:p>
      <w:pPr>
        <w:spacing w:after="0"/>
        <w:ind w:left="0"/>
        <w:jc w:val="left"/>
      </w:pPr>
      <w:r>
        <w:rPr>
          <w:rFonts w:ascii="Times New Roman"/>
          <w:b/>
          <w:i w:val="false"/>
          <w:color w:val="000000"/>
        </w:rPr>
        <w:t xml:space="preserve"> 
3. Қызмет көрсету барысындағы өзара іс-қимыл тәртібінің</w:t>
      </w:r>
      <w:r>
        <w:br/>
      </w:r>
      <w:r>
        <w:rPr>
          <w:rFonts w:ascii="Times New Roman"/>
          <w:b/>
          <w:i w:val="false"/>
          <w:color w:val="000000"/>
        </w:rPr>
        <w:t>
сипаттамасы</w:t>
      </w:r>
    </w:p>
    <w:bookmarkEnd w:id="6"/>
    <w:bookmarkStart w:name="z20" w:id="7"/>
    <w:p>
      <w:pPr>
        <w:spacing w:after="0"/>
        <w:ind w:left="0"/>
        <w:jc w:val="both"/>
      </w:pPr>
      <w:r>
        <w:rPr>
          <w:rFonts w:ascii="Times New Roman"/>
          <w:b w:val="false"/>
          <w:i w:val="false"/>
          <w:color w:val="000000"/>
          <w:sz w:val="28"/>
        </w:rPr>
        <w:t>
      12. Электрондық мемлекеттік қызмет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МДБ АЖ;</w:t>
      </w:r>
      <w:r>
        <w:br/>
      </w:r>
      <w:r>
        <w:rPr>
          <w:rFonts w:ascii="Times New Roman"/>
          <w:b w:val="false"/>
          <w:i w:val="false"/>
          <w:color w:val="000000"/>
          <w:sz w:val="28"/>
        </w:rPr>
        <w:t>
      5) ЗТ МДБ;</w:t>
      </w:r>
      <w:r>
        <w:br/>
      </w:r>
      <w:r>
        <w:rPr>
          <w:rFonts w:ascii="Times New Roman"/>
          <w:b w:val="false"/>
          <w:i w:val="false"/>
          <w:color w:val="000000"/>
          <w:sz w:val="28"/>
        </w:rPr>
        <w:t>
      6) қызмет көрсетуші.</w:t>
      </w:r>
      <w:r>
        <w:br/>
      </w:r>
      <w:r>
        <w:rPr>
          <w:rFonts w:ascii="Times New Roman"/>
          <w:b w:val="false"/>
          <w:i w:val="false"/>
          <w:color w:val="000000"/>
          <w:sz w:val="28"/>
        </w:rPr>
        <w:t>
</w:t>
      </w:r>
      <w:r>
        <w:rPr>
          <w:rFonts w:ascii="Times New Roman"/>
          <w:b w:val="false"/>
          <w:i w:val="false"/>
          <w:color w:val="000000"/>
          <w:sz w:val="28"/>
        </w:rPr>
        <w:t>
      13. Әрбір іс-қимылдың орындалу мерзімін көрсете отырып, іс-қимылдар (рәсімдер, функциялар, операциялар) дәйектілігінің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сипаттамаларына сәйкес іс-қимылдардың (электрондық мемлекеттiк қызмет көрсету үдерісіндегі) қисынды дәйектілігі арасындағы өзара байланысты көрсететін диаграммалар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 1, 2, диаграммалар) келтірілген.</w:t>
      </w:r>
      <w:r>
        <w:br/>
      </w:r>
      <w:r>
        <w:rPr>
          <w:rFonts w:ascii="Times New Roman"/>
          <w:b w:val="false"/>
          <w:i w:val="false"/>
          <w:color w:val="000000"/>
          <w:sz w:val="28"/>
        </w:rPr>
        <w:t>
</w:t>
      </w:r>
      <w:r>
        <w:rPr>
          <w:rFonts w:ascii="Times New Roman"/>
          <w:b w:val="false"/>
          <w:i w:val="false"/>
          <w:color w:val="000000"/>
          <w:sz w:val="28"/>
        </w:rPr>
        <w:t xml:space="preserve">
      15. Алушыларға қызмет көрсету нәтижелері осы Регламенттің </w:t>
      </w:r>
      <w:r>
        <w:br/>
      </w:r>
      <w:r>
        <w:rPr>
          <w:rFonts w:ascii="Times New Roman"/>
          <w:b w:val="false"/>
          <w:i w:val="false"/>
          <w:color w:val="000000"/>
          <w:sz w:val="28"/>
        </w:rPr>
        <w:t>
</w:t>
      </w:r>
      <w:r>
        <w:rPr>
          <w:rFonts w:ascii="Times New Roman"/>
          <w:b w:val="false"/>
          <w:i w:val="false"/>
          <w:color w:val="000000"/>
          <w:sz w:val="28"/>
        </w:rPr>
        <w:t>3 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Қызмет көрсету үдерісінде алушыларға қойылатын талаптар:</w:t>
      </w:r>
      <w:r>
        <w:br/>
      </w:r>
      <w:r>
        <w:rPr>
          <w:rFonts w:ascii="Times New Roman"/>
          <w:b w:val="false"/>
          <w:i w:val="false"/>
          <w:color w:val="000000"/>
          <w:sz w:val="28"/>
        </w:rPr>
        <w:t>
      1) құпиялылық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қолжетімділік (ақпарат пен ресурстарды заңсыз ұстап қалудан қорғау).</w:t>
      </w:r>
      <w:r>
        <w:br/>
      </w:r>
      <w:r>
        <w:rPr>
          <w:rFonts w:ascii="Times New Roman"/>
          <w:b w:val="false"/>
          <w:i w:val="false"/>
          <w:color w:val="000000"/>
          <w:sz w:val="28"/>
        </w:rPr>
        <w:t>
</w:t>
      </w:r>
      <w:r>
        <w:rPr>
          <w:rFonts w:ascii="Times New Roman"/>
          <w:b w:val="false"/>
          <w:i w:val="false"/>
          <w:color w:val="000000"/>
          <w:sz w:val="28"/>
        </w:rPr>
        <w:t>
      17. Қызмет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БСН-нің болуы;</w:t>
      </w:r>
      <w:r>
        <w:br/>
      </w:r>
      <w:r>
        <w:rPr>
          <w:rFonts w:ascii="Times New Roman"/>
          <w:b w:val="false"/>
          <w:i w:val="false"/>
          <w:color w:val="000000"/>
          <w:sz w:val="28"/>
        </w:rPr>
        <w:t>
      3) ЭҮП-мен авторлау;</w:t>
      </w:r>
      <w:r>
        <w:br/>
      </w:r>
      <w:r>
        <w:rPr>
          <w:rFonts w:ascii="Times New Roman"/>
          <w:b w:val="false"/>
          <w:i w:val="false"/>
          <w:color w:val="000000"/>
          <w:sz w:val="28"/>
        </w:rPr>
        <w:t>
      4) пайдаланушының ЭЦҚ-сы болуы;</w:t>
      </w:r>
      <w:r>
        <w:br/>
      </w:r>
      <w:r>
        <w:rPr>
          <w:rFonts w:ascii="Times New Roman"/>
          <w:b w:val="false"/>
          <w:i w:val="false"/>
          <w:color w:val="000000"/>
          <w:sz w:val="28"/>
        </w:rPr>
        <w:t>
      5) екінші деңгейдегі банкте банк карточкасының немесе ағымдағы шотының болуы.</w:t>
      </w:r>
    </w:p>
    <w:bookmarkEnd w:id="7"/>
    <w:bookmarkStart w:name="z26" w:id="8"/>
    <w:p>
      <w:pPr>
        <w:spacing w:after="0"/>
        <w:ind w:left="0"/>
        <w:jc w:val="both"/>
      </w:pPr>
      <w:r>
        <w:rPr>
          <w:rFonts w:ascii="Times New Roman"/>
          <w:b w:val="false"/>
          <w:i w:val="false"/>
          <w:color w:val="000000"/>
          <w:sz w:val="28"/>
        </w:rPr>
        <w:t>
«Заңды тұлғалардың түстi және қара металл</w:t>
      </w:r>
      <w:r>
        <w:br/>
      </w:r>
      <w:r>
        <w:rPr>
          <w:rFonts w:ascii="Times New Roman"/>
          <w:b w:val="false"/>
          <w:i w:val="false"/>
          <w:color w:val="000000"/>
          <w:sz w:val="28"/>
        </w:rPr>
        <w:t>
сынықтары мен қалдықтарын жинауы</w:t>
      </w:r>
      <w:r>
        <w:br/>
      </w:r>
      <w:r>
        <w:rPr>
          <w:rFonts w:ascii="Times New Roman"/>
          <w:b w:val="false"/>
          <w:i w:val="false"/>
          <w:color w:val="000000"/>
          <w:sz w:val="28"/>
        </w:rPr>
        <w:t>
(дайындауы), сақтауы, қайта өңдеуi және өткiзу</w:t>
      </w:r>
      <w:r>
        <w:br/>
      </w:r>
      <w:r>
        <w:rPr>
          <w:rFonts w:ascii="Times New Roman"/>
          <w:b w:val="false"/>
          <w:i w:val="false"/>
          <w:color w:val="000000"/>
          <w:sz w:val="28"/>
        </w:rPr>
        <w:t>
жөніндегі қызмет түрін жүзеге асыруға лицензия</w:t>
      </w:r>
      <w:r>
        <w:br/>
      </w:r>
      <w:r>
        <w:rPr>
          <w:rFonts w:ascii="Times New Roman"/>
          <w:b w:val="false"/>
          <w:i w:val="false"/>
          <w:color w:val="000000"/>
          <w:sz w:val="28"/>
        </w:rPr>
        <w:t>
беру, қайта ресімдеу, лицензияның телнұсқаларын</w:t>
      </w:r>
      <w:r>
        <w:br/>
      </w:r>
      <w:r>
        <w:rPr>
          <w:rFonts w:ascii="Times New Roman"/>
          <w:b w:val="false"/>
          <w:i w:val="false"/>
          <w:color w:val="000000"/>
          <w:sz w:val="28"/>
        </w:rPr>
        <w:t>
беру» электрондық мемлекеттік қызмет</w:t>
      </w:r>
      <w:r>
        <w:br/>
      </w:r>
      <w:r>
        <w:rPr>
          <w:rFonts w:ascii="Times New Roman"/>
          <w:b w:val="false"/>
          <w:i w:val="false"/>
          <w:color w:val="000000"/>
          <w:sz w:val="28"/>
        </w:rPr>
        <w:t>
регламентіне 1 қосымша</w:t>
      </w:r>
    </w:p>
    <w:bookmarkEnd w:id="8"/>
    <w:p>
      <w:pPr>
        <w:spacing w:after="0"/>
        <w:ind w:left="0"/>
        <w:jc w:val="left"/>
      </w:pPr>
      <w:r>
        <w:rPr>
          <w:rFonts w:ascii="Times New Roman"/>
          <w:b/>
          <w:i w:val="false"/>
          <w:color w:val="000000"/>
        </w:rPr>
        <w:t xml:space="preserve"> ЭҮП арқылы электрондық мемлекеттік қызмет көрсету кезіндегі</w:t>
      </w:r>
      <w:r>
        <w:br/>
      </w:r>
      <w:r>
        <w:rPr>
          <w:rFonts w:ascii="Times New Roman"/>
          <w:b/>
          <w:i w:val="false"/>
          <w:color w:val="000000"/>
        </w:rPr>
        <w:t>
функционалдық өзара іс-қимыл № 1 диаграммасы</w:t>
      </w:r>
    </w:p>
    <w:p>
      <w:pPr>
        <w:spacing w:after="0"/>
        <w:ind w:left="0"/>
        <w:jc w:val="both"/>
      </w:pPr>
      <w:r>
        <w:drawing>
          <wp:inline distT="0" distB="0" distL="0" distR="0">
            <wp:extent cx="83820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82000" cy="4546600"/>
                    </a:xfrm>
                    <a:prstGeom prst="rect">
                      <a:avLst/>
                    </a:prstGeom>
                  </pic:spPr>
                </pic:pic>
              </a:graphicData>
            </a:graphic>
          </wp:inline>
        </w:drawing>
      </w:r>
    </w:p>
    <w:p>
      <w:pPr>
        <w:spacing w:after="0"/>
        <w:ind w:left="0"/>
        <w:jc w:val="left"/>
      </w:pPr>
      <w:r>
        <w:rPr>
          <w:rFonts w:ascii="Times New Roman"/>
          <w:b/>
          <w:i w:val="false"/>
          <w:color w:val="000000"/>
        </w:rPr>
        <w:t xml:space="preserve"> Қызмет беруші арқылы электрондық мемлекеттік қызмет көрсету</w:t>
      </w:r>
      <w:r>
        <w:br/>
      </w:r>
      <w:r>
        <w:rPr>
          <w:rFonts w:ascii="Times New Roman"/>
          <w:b/>
          <w:i w:val="false"/>
          <w:color w:val="000000"/>
        </w:rPr>
        <w:t>
кезіндегі функционалдық өзара іс-қимыл № 2 диаграммасы</w:t>
      </w:r>
    </w:p>
    <w:p>
      <w:pPr>
        <w:spacing w:after="0"/>
        <w:ind w:left="0"/>
        <w:jc w:val="both"/>
      </w:pPr>
      <w:r>
        <w:drawing>
          <wp:inline distT="0" distB="0" distL="0" distR="0">
            <wp:extent cx="84074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07400" cy="46228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0104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10400" cy="6438900"/>
                    </a:xfrm>
                    <a:prstGeom prst="rect">
                      <a:avLst/>
                    </a:prstGeom>
                  </pic:spPr>
                </pic:pic>
              </a:graphicData>
            </a:graphic>
          </wp:inline>
        </w:drawing>
      </w:r>
    </w:p>
    <w:bookmarkStart w:name="z27" w:id="9"/>
    <w:p>
      <w:pPr>
        <w:spacing w:after="0"/>
        <w:ind w:left="0"/>
        <w:jc w:val="both"/>
      </w:pPr>
      <w:r>
        <w:rPr>
          <w:rFonts w:ascii="Times New Roman"/>
          <w:b w:val="false"/>
          <w:i w:val="false"/>
          <w:color w:val="000000"/>
          <w:sz w:val="28"/>
        </w:rPr>
        <w:t>
«Заңды тұлғалардың түстi және қара металл</w:t>
      </w:r>
      <w:r>
        <w:br/>
      </w:r>
      <w:r>
        <w:rPr>
          <w:rFonts w:ascii="Times New Roman"/>
          <w:b w:val="false"/>
          <w:i w:val="false"/>
          <w:color w:val="000000"/>
          <w:sz w:val="28"/>
        </w:rPr>
        <w:t>
сынықтары мен қалдықтарын жинауы</w:t>
      </w:r>
      <w:r>
        <w:br/>
      </w:r>
      <w:r>
        <w:rPr>
          <w:rFonts w:ascii="Times New Roman"/>
          <w:b w:val="false"/>
          <w:i w:val="false"/>
          <w:color w:val="000000"/>
          <w:sz w:val="28"/>
        </w:rPr>
        <w:t>
(дайындауы), сақтауы, қайта өңдеуi және өткiзу</w:t>
      </w:r>
      <w:r>
        <w:br/>
      </w:r>
      <w:r>
        <w:rPr>
          <w:rFonts w:ascii="Times New Roman"/>
          <w:b w:val="false"/>
          <w:i w:val="false"/>
          <w:color w:val="000000"/>
          <w:sz w:val="28"/>
        </w:rPr>
        <w:t>
жөніндегі қызмет түрін жүзеге асыруға лицензия</w:t>
      </w:r>
      <w:r>
        <w:br/>
      </w:r>
      <w:r>
        <w:rPr>
          <w:rFonts w:ascii="Times New Roman"/>
          <w:b w:val="false"/>
          <w:i w:val="false"/>
          <w:color w:val="000000"/>
          <w:sz w:val="28"/>
        </w:rPr>
        <w:t>
беру, қайта ресімдеу, лицензияның телнұсқаларын</w:t>
      </w:r>
      <w:r>
        <w:br/>
      </w:r>
      <w:r>
        <w:rPr>
          <w:rFonts w:ascii="Times New Roman"/>
          <w:b w:val="false"/>
          <w:i w:val="false"/>
          <w:color w:val="000000"/>
          <w:sz w:val="28"/>
        </w:rPr>
        <w:t>
беру» электрондық мемлекеттік қызмет</w:t>
      </w:r>
      <w:r>
        <w:br/>
      </w:r>
      <w:r>
        <w:rPr>
          <w:rFonts w:ascii="Times New Roman"/>
          <w:b w:val="false"/>
          <w:i w:val="false"/>
          <w:color w:val="000000"/>
          <w:sz w:val="28"/>
        </w:rPr>
        <w:t>
регламентіне 2 қосымша</w:t>
      </w:r>
    </w:p>
    <w:bookmarkEnd w:id="9"/>
    <w:p>
      <w:pPr>
        <w:spacing w:after="0"/>
        <w:ind w:left="0"/>
        <w:jc w:val="left"/>
      </w:pPr>
      <w:r>
        <w:rPr>
          <w:rFonts w:ascii="Times New Roman"/>
          <w:b/>
          <w:i w:val="false"/>
          <w:color w:val="000000"/>
        </w:rPr>
        <w:t xml:space="preserve"> 1 кесте. ЭҮП арқылы ҚФБ іс-қимылдарының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2517"/>
        <w:gridCol w:w="1960"/>
        <w:gridCol w:w="1965"/>
        <w:gridCol w:w="2170"/>
        <w:gridCol w:w="1962"/>
      </w:tblGrid>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 барысының, ағынының)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4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компьютерiнiң интернет-браузерiне ЭЦҚ тiркеу куәлiгiн бекiту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бұзушылықтардың болуына байланысты бас тарту туралы хабарламаны қалыптастыру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қажетті құжаттарды электрондық түрде бекіте отырып, сұрау салу деректерін қалыптастырады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хабарламаны қалыптастырады</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ұйымдық өкімдік шешімдер)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сәтті қалыптасуы туралы хабарламаның көрсетілуі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қызметтен бас тарту туралы хабарламаны қалыптастыру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сәтті қалыптасуы туралы хабарламаның көрсетілуі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сәтті аяқталуы туралы хабарламаның көрсетілуі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қызметтен бас тарту туралы хабарламаны қалыптастыру</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бұзушылықтар болса; 3 – егер авторлау табысты өтсе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 егер төлесе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2026"/>
        <w:gridCol w:w="1723"/>
        <w:gridCol w:w="1637"/>
        <w:gridCol w:w="1931"/>
        <w:gridCol w:w="1853"/>
        <w:gridCol w:w="1428"/>
      </w:tblGrid>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 барысының, ағынының)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87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куәландыру (қол қою) үшін ЭЦҚ таңдау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түпнұсқалығының расталмауына байланысты бас тарту туралы хабарламаны қалыптастырады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 салуды куәландыру (қол қою)</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өтінішті (алушының сұрау салуын) «Е-лицензиялау» МДБ АЖ-да тіркеу және «Е-лицензиялау» МДБ АЖ-да сұрау салуды өңдеу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«Е-лицензиялау» МДБ АЖ-ғы деректерінде бұзушылықтардың болуына байланысты сұратылатын қызметтен бас тарту туралы хабарламаны қалыптастыру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ұйымдық-өкімдік шешімдер)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бағыты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қызметтен бас тарту туралы хабарламаны қалыптастыру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бағыты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өтінішті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қызметтен бас тарту туралы хабарламаны қалыптастыру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алу үшін – 15 жұмыс күнінен кешіктірмей, лицензияны қайта ресімдеу – 10 жұмыс күні ішінде, телнұсқаларын алу үшін – 2 жұмыс күні ішінде</w:t>
            </w:r>
          </w:p>
        </w:tc>
      </w:tr>
      <w:tr>
        <w:trPr>
          <w:trHeight w:val="3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 егер ЭЦҚ-да қате болса; </w:t>
            </w:r>
            <w:r>
              <w:rPr>
                <w:rFonts w:ascii="Times New Roman"/>
                <w:b w:val="false"/>
                <w:i w:val="false"/>
                <w:color w:val="000000"/>
                <w:sz w:val="20"/>
              </w:rPr>
              <w:t>8 – ЭЦҚ қате болмаса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қызмет берушінің лицензия беру үшін алушының біліктілік талаптарына және негіздерге сәйкестігін тексеруі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Қызмет беруші арқылы ҚФБ іс-қимылдарының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2388"/>
        <w:gridCol w:w="2016"/>
        <w:gridCol w:w="2016"/>
        <w:gridCol w:w="2314"/>
        <w:gridCol w:w="2017"/>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 барысының, ағынының)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авторланады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бас тарту туралы хабарламаны қалыптастырады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қызметтерді таңдауы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 тексеруге сұрау салуды ЗТ МДБ-ға жіберу</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бас тарту туралы хабарламаны қалыптастыру</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ұйымдық- өкімдік шешімдер)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сәтті қалыптасуы туралы хабарламаның көрсетілуі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қызметтен бас тарту туралы хабарламаны қалыптастыру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сәтті қалыптасуы туралы хабарламаның көрсетілуі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бағыты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қызметтен бас тарту туралы хабарламаны қалыптастыру</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қызмет беруші қызметкерінің логині мен паролі деректерінің түпнұсқалығын «Е-лицензиялау» МДБ АЖ-да тексеру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алушы деректерінде бұзушылықтар бар болса; 6 – егер авторлау табысты өтсе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2060"/>
        <w:gridCol w:w="2959"/>
        <w:gridCol w:w="2351"/>
        <w:gridCol w:w="3333"/>
      </w:tblGrid>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 барысының, ағынының)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бекіте отырып, сұрау салу нысанын толтыру</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МДБ АЖ-да тіркеу және «Е-лицензиялау» МДБ АЖ-да қызметті өңдеу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«Е-лицензиялау» МДБ АЖ-дағы деректерінде бұзушылықтардың болуына байланысты сұрау салынған қызметтен бас тарту туралы хабарламаны қалыптастыру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ұйымдық-өкімдік шешімдер)</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сәтті қалыптасуы туралы хабарламаның көрсетілуі</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өтінішті тіркеу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қызметтен бас тарту туралы хабарламаны қалыптастыру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алу үшін – 15 жұмыс күнінен кешіктірмей, лицензияны қайта ресімдеу – 10 жұмыс күні ішінде, телнұсқаларын алу үшін – 2 жұмыс күні ішінде</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МДБ АЖ-да сұрау салу бойынша деректер болмаса, 9 – егер сұрау салу бойынша деректер табылса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0"/>
    <w:p>
      <w:pPr>
        <w:spacing w:after="0"/>
        <w:ind w:left="0"/>
        <w:jc w:val="both"/>
      </w:pPr>
      <w:r>
        <w:rPr>
          <w:rFonts w:ascii="Times New Roman"/>
          <w:b w:val="false"/>
          <w:i w:val="false"/>
          <w:color w:val="000000"/>
          <w:sz w:val="28"/>
        </w:rPr>
        <w:t>
«Заңды тұлғалардың түстi және қара металл</w:t>
      </w:r>
      <w:r>
        <w:br/>
      </w:r>
      <w:r>
        <w:rPr>
          <w:rFonts w:ascii="Times New Roman"/>
          <w:b w:val="false"/>
          <w:i w:val="false"/>
          <w:color w:val="000000"/>
          <w:sz w:val="28"/>
        </w:rPr>
        <w:t>
сынықтары мен қалдықтарын жинауы</w:t>
      </w:r>
      <w:r>
        <w:br/>
      </w:r>
      <w:r>
        <w:rPr>
          <w:rFonts w:ascii="Times New Roman"/>
          <w:b w:val="false"/>
          <w:i w:val="false"/>
          <w:color w:val="000000"/>
          <w:sz w:val="28"/>
        </w:rPr>
        <w:t>
(дайындауы), сақтауы, қайта өңдеуi және өткiзу</w:t>
      </w:r>
      <w:r>
        <w:br/>
      </w:r>
      <w:r>
        <w:rPr>
          <w:rFonts w:ascii="Times New Roman"/>
          <w:b w:val="false"/>
          <w:i w:val="false"/>
          <w:color w:val="000000"/>
          <w:sz w:val="28"/>
        </w:rPr>
        <w:t>
жөніндегі қызмет түрін жүзеге асыруға лицензия</w:t>
      </w:r>
      <w:r>
        <w:br/>
      </w:r>
      <w:r>
        <w:rPr>
          <w:rFonts w:ascii="Times New Roman"/>
          <w:b w:val="false"/>
          <w:i w:val="false"/>
          <w:color w:val="000000"/>
          <w:sz w:val="28"/>
        </w:rPr>
        <w:t>
беру, қайта ресімдеу, лицензияның телнұсқаларын</w:t>
      </w:r>
      <w:r>
        <w:br/>
      </w:r>
      <w:r>
        <w:rPr>
          <w:rFonts w:ascii="Times New Roman"/>
          <w:b w:val="false"/>
          <w:i w:val="false"/>
          <w:color w:val="000000"/>
          <w:sz w:val="28"/>
        </w:rPr>
        <w:t>
беру» электрондық мемлекеттік қызмет</w:t>
      </w:r>
      <w:r>
        <w:br/>
      </w:r>
      <w:r>
        <w:rPr>
          <w:rFonts w:ascii="Times New Roman"/>
          <w:b w:val="false"/>
          <w:i w:val="false"/>
          <w:color w:val="000000"/>
          <w:sz w:val="28"/>
        </w:rPr>
        <w:t>
регламентіне 3 қосымша</w:t>
      </w:r>
    </w:p>
    <w:bookmarkEnd w:id="10"/>
    <w:p>
      <w:pPr>
        <w:spacing w:after="0"/>
        <w:ind w:left="0"/>
        <w:jc w:val="left"/>
      </w:pPr>
      <w:r>
        <w:rPr>
          <w:rFonts w:ascii="Times New Roman"/>
          <w:b/>
          <w:i w:val="false"/>
          <w:color w:val="000000"/>
        </w:rPr>
        <w:t xml:space="preserve"> Қызметтің: «сапа» және «қолжетімділік» көрсеткіштерін анықтау</w:t>
      </w:r>
      <w:r>
        <w:br/>
      </w:r>
      <w:r>
        <w:rPr>
          <w:rFonts w:ascii="Times New Roman"/>
          <w:b/>
          <w:i w:val="false"/>
          <w:color w:val="000000"/>
        </w:rPr>
        <w:t>
үшін сауалнама нысаны</w:t>
      </w:r>
    </w:p>
    <w:p>
      <w:pPr>
        <w:spacing w:after="0"/>
        <w:ind w:left="0"/>
        <w:jc w:val="both"/>
      </w:pPr>
      <w:r>
        <w:rPr>
          <w:rFonts w:ascii="Times New Roman"/>
          <w:b w:val="false"/>
          <w:i w:val="false"/>
          <w:color w:val="000000"/>
          <w:sz w:val="28"/>
        </w:rPr>
        <w:t>      1. Сіз қызмет көрсету үдерісі сапасымен және нәтижесімен қанағаттанасыз ба ?</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қызмет көрсету тәртібі туралы ақпараттың сапасына қанағаттанасыз ба ?</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