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e02e" w14:textId="ed7e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аумағында Батыс Алтай мемлекеттік табиғи қорығының қорғау аймағын белгілеу туралы" 2007 жылғы 27 желтоқсандағы № 385 қаулыға өзгеріс енгізу туралы</w:t>
      </w:r>
    </w:p>
    <w:p>
      <w:pPr>
        <w:spacing w:after="0"/>
        <w:ind w:left="0"/>
        <w:jc w:val="both"/>
      </w:pPr>
      <w:r>
        <w:rPr>
          <w:rFonts w:ascii="Times New Roman"/>
          <w:b w:val="false"/>
          <w:i w:val="false"/>
          <w:color w:val="000000"/>
          <w:sz w:val="28"/>
        </w:rPr>
        <w:t>Шығыс Қазақстан облысы әкімдігінің 2012 жылғы 10 қыркүйектегі N 214 қаулысы. Шығыс Қазақстан облысының Әділет департаментінде 2012 жылғы 03 қазанда N 2687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10-бабы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18-бабына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ерекше қорғалатын табиғи аумақтың қорғау аймағын белгілеу жобаларына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аумағында Батыс Алтай мемлекеттік табиғи қорығының қорғау аймағын белгілеу туралы» Шығыс Қазақстан облысы әкімдігінің 2007 жылғы 27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2472, 2008 жылғы 16 ақпанда № 21-22 (15931) «Дидар», № 25-26 (18459) «Рудный Алтай» газеттерінде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Орман және аңшылық шаруашылығы</w:t>
      </w:r>
      <w:r>
        <w:br/>
      </w:r>
      <w:r>
        <w:rPr>
          <w:rFonts w:ascii="Times New Roman"/>
          <w:b w:val="false"/>
          <w:i w:val="false"/>
          <w:color w:val="000000"/>
          <w:sz w:val="28"/>
        </w:rPr>
        <w:t>
</w:t>
      </w:r>
      <w:r>
        <w:rPr>
          <w:rFonts w:ascii="Times New Roman"/>
          <w:b w:val="false"/>
          <w:i/>
          <w:color w:val="000000"/>
          <w:sz w:val="28"/>
        </w:rPr>
        <w:t>      комитетінің Шығыс Қазақстан облыстық</w:t>
      </w:r>
      <w:r>
        <w:br/>
      </w:r>
      <w:r>
        <w:rPr>
          <w:rFonts w:ascii="Times New Roman"/>
          <w:b w:val="false"/>
          <w:i w:val="false"/>
          <w:color w:val="000000"/>
          <w:sz w:val="28"/>
        </w:rPr>
        <w:t>
</w:t>
      </w:r>
      <w:r>
        <w:rPr>
          <w:rFonts w:ascii="Times New Roman"/>
          <w:b w:val="false"/>
          <w:i/>
          <w:color w:val="000000"/>
          <w:sz w:val="28"/>
        </w:rPr>
        <w:t>      орман және аңшылық шаруашылығы</w:t>
      </w:r>
      <w:r>
        <w:br/>
      </w:r>
      <w:r>
        <w:rPr>
          <w:rFonts w:ascii="Times New Roman"/>
          <w:b w:val="false"/>
          <w:i w:val="false"/>
          <w:color w:val="000000"/>
          <w:sz w:val="28"/>
        </w:rPr>
        <w:t>
</w:t>
      </w:r>
      <w:r>
        <w:rPr>
          <w:rFonts w:ascii="Times New Roman"/>
          <w:b w:val="false"/>
          <w:i/>
          <w:color w:val="000000"/>
          <w:sz w:val="28"/>
        </w:rPr>
        <w:t>      аумақтық инспекциясы бастығының</w:t>
      </w:r>
      <w:r>
        <w:br/>
      </w:r>
      <w:r>
        <w:rPr>
          <w:rFonts w:ascii="Times New Roman"/>
          <w:b w:val="false"/>
          <w:i w:val="false"/>
          <w:color w:val="000000"/>
          <w:sz w:val="28"/>
        </w:rPr>
        <w:t>
</w:t>
      </w:r>
      <w:r>
        <w:rPr>
          <w:rFonts w:ascii="Times New Roman"/>
          <w:b w:val="false"/>
          <w:i/>
          <w:color w:val="000000"/>
          <w:sz w:val="28"/>
        </w:rPr>
        <w:t>      міндетін атқарушы                          Е. Упобаев</w:t>
      </w:r>
    </w:p>
    <w:p>
      <w:pPr>
        <w:spacing w:after="0"/>
        <w:ind w:left="0"/>
        <w:jc w:val="both"/>
      </w:pPr>
      <w:r>
        <w:rPr>
          <w:rFonts w:ascii="Times New Roman"/>
          <w:b w:val="false"/>
          <w:i/>
          <w:color w:val="000000"/>
          <w:sz w:val="28"/>
        </w:rPr>
        <w:t>      2012 жылғы 04 қыркүйек</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10 қыркүйектегі</w:t>
      </w:r>
      <w:r>
        <w:br/>
      </w:r>
      <w:r>
        <w:rPr>
          <w:rFonts w:ascii="Times New Roman"/>
          <w:b w:val="false"/>
          <w:i w:val="false"/>
          <w:color w:val="000000"/>
          <w:sz w:val="28"/>
        </w:rPr>
        <w:t>
№ 214 қаулысына қосымша</w:t>
      </w:r>
    </w:p>
    <w:bookmarkEnd w:id="1"/>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 385 қаулысына 1 қосымша</w:t>
      </w:r>
    </w:p>
    <w:p>
      <w:pPr>
        <w:spacing w:after="0"/>
        <w:ind w:left="0"/>
        <w:jc w:val="left"/>
      </w:pPr>
      <w:r>
        <w:rPr>
          <w:rFonts w:ascii="Times New Roman"/>
          <w:b/>
          <w:i w:val="false"/>
          <w:color w:val="000000"/>
        </w:rPr>
        <w:t xml:space="preserve"> Батыс Алтай мемлекеттік табиғи қорығының қорғау аймағының</w:t>
      </w:r>
      <w:r>
        <w:br/>
      </w:r>
      <w:r>
        <w:rPr>
          <w:rFonts w:ascii="Times New Roman"/>
          <w:b/>
          <w:i w:val="false"/>
          <w:color w:val="000000"/>
        </w:rPr>
        <w:t>
көлемдері мен шекаралары</w:t>
      </w:r>
    </w:p>
    <w:bookmarkStart w:name="z6" w:id="2"/>
    <w:p>
      <w:pPr>
        <w:spacing w:after="0"/>
        <w:ind w:left="0"/>
        <w:jc w:val="both"/>
      </w:pPr>
      <w:r>
        <w:rPr>
          <w:rFonts w:ascii="Times New Roman"/>
          <w:b w:val="false"/>
          <w:i w:val="false"/>
          <w:color w:val="000000"/>
          <w:sz w:val="28"/>
        </w:rPr>
        <w:t>
      1. Қорғау аймағының жалпы аумағы – 22475 гектар, оның ішінде Риддер қаласының жерлерінде – 14318 гектар, Зырян ауданының жерлерінде – 8157 гектар.</w:t>
      </w:r>
      <w:r>
        <w:br/>
      </w:r>
      <w:r>
        <w:rPr>
          <w:rFonts w:ascii="Times New Roman"/>
          <w:b w:val="false"/>
          <w:i w:val="false"/>
          <w:color w:val="000000"/>
          <w:sz w:val="28"/>
        </w:rPr>
        <w:t>
</w:t>
      </w:r>
      <w:r>
        <w:rPr>
          <w:rFonts w:ascii="Times New Roman"/>
          <w:b w:val="false"/>
          <w:i w:val="false"/>
          <w:color w:val="000000"/>
          <w:sz w:val="28"/>
        </w:rPr>
        <w:t>
      2. Риддер қаласының жерлерінде қорғау аймағы ені екі шақырымнан кем емес, жаппай жолақ түрінде Батыс Алтай мемлекеттік табиғи қорығының (бұдан әрі - Қорық) солтүстік – батыс шекарасын бойлай орналасқан. Қорғау аймағына Шығыс Қазақстан облысы табиғи ресурстар және табиғат пайдалануды реттеу басқармасының «Риддер орман шаруашылығы» коммуналдық мемлекеттік мекемесіне тиісті – 10218 гектар, шаруа қожалықтарына тиісті – 520,4 гектар, жеке қосалқы шаруашылықтарға тиісті – 1,3 гектар, «Қазақстан Республикасы Көлік және коммуникация министрлігі Автомобиль жолдары комитетінің Шығыс Қазақстан облыстық департаменті» мемлекеттік мекемесіне («Өскемен – Риддер – Ресей Федерациясы шекарасы» А-9 автожолы) тиісті – 101,3 гектар, Шығыс Қазақстан облысы табиғи ресурстар және табиғат пайдалануды реттеу басқармасының «Пихта орман шаруашылығы» коммуналдық мемлекеттік мекемесіне тиісті – 3102 гектар, қосалқы жерлерге тиісті – 375 гектар жерлер кіреді.</w:t>
      </w:r>
      <w:r>
        <w:br/>
      </w:r>
      <w:r>
        <w:rPr>
          <w:rFonts w:ascii="Times New Roman"/>
          <w:b w:val="false"/>
          <w:i w:val="false"/>
          <w:color w:val="000000"/>
          <w:sz w:val="28"/>
        </w:rPr>
        <w:t>
</w:t>
      </w:r>
      <w:r>
        <w:rPr>
          <w:rFonts w:ascii="Times New Roman"/>
          <w:b w:val="false"/>
          <w:i w:val="false"/>
          <w:color w:val="000000"/>
          <w:sz w:val="28"/>
        </w:rPr>
        <w:t>
      3. Зырян ауданының жерлерінде қорғау аймағы ені екі шақырымнан кем емес, жаппай жолақ түрінде Қорықтың оңтүстік шекарасын бойлай орналасқан. Қорғау аймағына Шығыс Қазақстан облысы табиғи ресурстар және табиғат пайдалануды реттеу басқармасының «Өскемен орман шаруашылығы» коммуналдық мемлекеттік мекемесіне тиісті – 610 гектар, Шығыс Қазақстан облысы табиғи ресурстар және табиғат пайдалануды реттеу басқармасының «Зырян орман шаруашылығы» коммуналдық мемлекеттік мекемесіне тиісті – 7547 гектар жерлер кіреді.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