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a18c" w14:textId="3e5a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2012 жылғы 27 маусымдағы № 37 шешімі. Оңтүстік Қазақстан облысы Созақ ауданының Әділет басқармасында 2012 жылғы 19 шілдеде № 14-12-143 тіркелді. Күші жойылды - Оңтүстiк Қазақстан облысы Созақ аудандық мәслихатының 2017 жылғы 30 маусымдағы № 90 шешiмiмен</w:t>
      </w:r>
    </w:p>
    <w:p>
      <w:pPr>
        <w:spacing w:after="0"/>
        <w:ind w:left="0"/>
        <w:jc w:val="both"/>
      </w:pPr>
      <w:r>
        <w:rPr>
          <w:rFonts w:ascii="Times New Roman"/>
          <w:b w:val="false"/>
          <w:i w:val="false"/>
          <w:color w:val="ff0000"/>
          <w:sz w:val="28"/>
        </w:rPr>
        <w:t xml:space="preserve">
      Ескерту. Күші жойылды - Оңтүстiк Қазақстан облысы Созақ аудандық мәслихатының 30.06.2017 № 90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Созақ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Созақ ауданы бойынша аз қамтамасыз етілген отбасыларға (азаматтарға) тұрғын үй көмегін көрсетудің мөлшері мен тәртібі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ауданында аз қамтамасыз етілген отбасыларға (азаматтарға) тұрғын үй көмегін көрсетудің мөлшері мен тәртібін белгілеу туралы" Созақ аудандық мәслихатының 2011 жылғы 26 қыркүйектегі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тізілімінде 14-12-126 нөмірмен тіркелген, "Молшылық" газетінің 2011 жылғы 20 қазандағы 97-98 нөмірлерінде жарияланған) шешімінің күші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М.Сапаров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2012 жылғы 27 маусымдағы</w:t>
            </w:r>
            <w:r>
              <w:br/>
            </w:r>
            <w:r>
              <w:rPr>
                <w:rFonts w:ascii="Times New Roman"/>
                <w:b w:val="false"/>
                <w:i w:val="false"/>
                <w:color w:val="000000"/>
                <w:sz w:val="20"/>
              </w:rPr>
              <w:t>№ 37 шешімімен бекітілген</w:t>
            </w:r>
          </w:p>
        </w:tc>
      </w:tr>
    </w:tbl>
    <w:bookmarkStart w:name="z32" w:id="4"/>
    <w:p>
      <w:pPr>
        <w:spacing w:after="0"/>
        <w:ind w:left="0"/>
        <w:jc w:val="left"/>
      </w:pPr>
      <w:r>
        <w:rPr>
          <w:rFonts w:ascii="Times New Roman"/>
          <w:b/>
          <w:i w:val="false"/>
          <w:color w:val="000000"/>
        </w:rPr>
        <w:t xml:space="preserve">  Созақ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5"/>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"Созақ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12" w:id="6"/>
    <w:p>
      <w:pPr>
        <w:spacing w:after="0"/>
        <w:ind w:left="0"/>
        <w:jc w:val="both"/>
      </w:pP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p>
    <w:bookmarkEnd w:id="6"/>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xml:space="preserve">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 </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Созақ аудандық мәслихатының 23.12.2013 </w:t>
      </w:r>
      <w:r>
        <w:rPr>
          <w:rFonts w:ascii="Times New Roman"/>
          <w:b w:val="false"/>
          <w:i w:val="false"/>
          <w:color w:val="ff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Созақ аудандық мәслихатының 23.12.2013 </w:t>
      </w:r>
      <w:r>
        <w:rPr>
          <w:rFonts w:ascii="Times New Roman"/>
          <w:b w:val="false"/>
          <w:i w:val="false"/>
          <w:color w:val="ff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8"/>
    <w:bookmarkStart w:name="z7" w:id="9"/>
    <w:p>
      <w:pPr>
        <w:spacing w:after="0"/>
        <w:ind w:left="0"/>
        <w:jc w:val="left"/>
      </w:pPr>
      <w:r>
        <w:rPr>
          <w:rFonts w:ascii="Times New Roman"/>
          <w:b/>
          <w:i w:val="false"/>
          <w:color w:val="000000"/>
        </w:rPr>
        <w:t xml:space="preserve"> 2. Тұрғын үй көмегін көрсету тәртібі</w:t>
      </w:r>
    </w:p>
    <w:bookmarkEnd w:id="9"/>
    <w:bookmarkStart w:name="z15" w:id="10"/>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bookmarkEnd w:id="10"/>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Созақ аудандық мәслихатының 23.12.2013 </w:t>
      </w:r>
      <w:r>
        <w:rPr>
          <w:rFonts w:ascii="Times New Roman"/>
          <w:b w:val="false"/>
          <w:i w:val="false"/>
          <w:color w:val="ff0000"/>
          <w:sz w:val="28"/>
        </w:rPr>
        <w:t>№ 133</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облысы Созақ аудандық мәслихатының 17.03.2014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1"/>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7" w:id="12"/>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Созақ аудандық мәслихатының 24.06.2014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3"/>
    <w:bookmarkStart w:name="z19" w:id="14"/>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хабарлауға тиіс.</w:t>
      </w:r>
    </w:p>
    <w:bookmarkEnd w:id="14"/>
    <w:bookmarkStart w:name="z20" w:id="15"/>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5"/>
    <w:bookmarkStart w:name="z21" w:id="16"/>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16"/>
    <w:bookmarkStart w:name="z22" w:id="17"/>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7"/>
    <w:bookmarkStart w:name="z23" w:id="18"/>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8"/>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4" w:id="19"/>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19"/>
    <w:bookmarkStart w:name="z8" w:id="20"/>
    <w:p>
      <w:pPr>
        <w:spacing w:after="0"/>
        <w:ind w:left="0"/>
        <w:jc w:val="left"/>
      </w:pPr>
      <w:r>
        <w:rPr>
          <w:rFonts w:ascii="Times New Roman"/>
          <w:b/>
          <w:i w:val="false"/>
          <w:color w:val="000000"/>
        </w:rPr>
        <w:t xml:space="preserve">  3. Тұрғын үй көмегін көрсету нормативтерін анықтау</w:t>
      </w:r>
    </w:p>
    <w:bookmarkEnd w:id="20"/>
    <w:bookmarkStart w:name="z25" w:id="21"/>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1"/>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 - жайларда тұратын отбасылар үшін айына 1 тонна. Тұрғын үй көмегін есептегенде, статистика органдары мәліметтері бойынша Созақ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9" w:id="22"/>
    <w:p>
      <w:pPr>
        <w:spacing w:after="0"/>
        <w:ind w:left="0"/>
        <w:jc w:val="left"/>
      </w:pPr>
      <w:r>
        <w:rPr>
          <w:rFonts w:ascii="Times New Roman"/>
          <w:b/>
          <w:i w:val="false"/>
          <w:color w:val="000000"/>
        </w:rPr>
        <w:t xml:space="preserve">  4. Тұрғын үй көмегін көрсету мөлшерін анықтау</w:t>
      </w:r>
    </w:p>
    <w:bookmarkEnd w:id="22"/>
    <w:bookmarkStart w:name="z26" w:id="23"/>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Созақ аудандық мәслихатының 23.12.2013 </w:t>
      </w:r>
      <w:r>
        <w:rPr>
          <w:rFonts w:ascii="Times New Roman"/>
          <w:b w:val="false"/>
          <w:i w:val="false"/>
          <w:color w:val="ff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Созақ аудандық мәслихатының 23.12.2013 </w:t>
      </w:r>
      <w:r>
        <w:rPr>
          <w:rFonts w:ascii="Times New Roman"/>
          <w:b w:val="false"/>
          <w:i w:val="false"/>
          <w:color w:val="ff0000"/>
          <w:sz w:val="28"/>
        </w:rPr>
        <w:t>№ 133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p>
    <w:bookmarkEnd w:id="25"/>
    <w:bookmarkStart w:name="z29" w:id="26"/>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6"/>
    <w:bookmarkStart w:name="z30" w:id="27"/>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End w:id="27"/>
    <w:bookmarkStart w:name="z10" w:id="28"/>
    <w:p>
      <w:pPr>
        <w:spacing w:after="0"/>
        <w:ind w:left="0"/>
        <w:jc w:val="left"/>
      </w:pPr>
      <w:r>
        <w:rPr>
          <w:rFonts w:ascii="Times New Roman"/>
          <w:b/>
          <w:i w:val="false"/>
          <w:color w:val="000000"/>
        </w:rPr>
        <w:t xml:space="preserve"> 5. Тұрғын үй көмегiн төлеу тәртiбi</w:t>
      </w:r>
    </w:p>
    <w:bookmarkEnd w:id="28"/>
    <w:bookmarkStart w:name="z31" w:id="29"/>
    <w:p>
      <w:pPr>
        <w:spacing w:after="0"/>
        <w:ind w:left="0"/>
        <w:jc w:val="both"/>
      </w:pPr>
      <w:r>
        <w:rPr>
          <w:rFonts w:ascii="Times New Roman"/>
          <w:b w:val="false"/>
          <w:i w:val="false"/>
          <w:color w:val="000000"/>
          <w:sz w:val="28"/>
        </w:rPr>
        <w:t xml:space="preserve">
      21. Тұрғын үй көмегiн төлеу алушының таңдауы бойынша жергiлiктi бюджетте бөлiнген қаражат шегiнде екiншi деңгейдегi банктер арқылы жүзеге асырылады.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