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549e" w14:textId="fd65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379 Қаулысы. Оңтүстік Қазақстан облысының Әділет департаментінде 2012 жылғы 29 желтоқсанда № 2185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379 қаулысымен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-қызмет) облыстық маңызы бар аудандардың және қалалардың тұрғын үй-коммуналдық шаруашылық, жолаушылар көлігі және автомобиль жолдары бөлімдерімен (бұдан әрі – қызмет көрсетуші), сондай-ақ халыққа қызмет көрсету орталықтары (бұдан әрі - Орталық) және «электрондық үкіметтің» www.egov.kz веб-порталы арқылы көрсетіледі.</w:t>
      </w:r>
      <w:r>
        <w:br/>
      </w:r>
      <w:r>
        <w:rPr>
          <w:rFonts w:ascii="Times New Roman"/>
          <w:b w:val="false"/>
          <w:i w:val="false"/>
          <w:color w:val="000000"/>
          <w:sz w:val="28"/>
        </w:rPr>
        <w:t>
      2. Қызмет Қазақстан Республикасы Үкіметінің 2010 жылғы 8 ақпандағы №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w:t>
      </w:r>
      <w:r>
        <w:rPr>
          <w:rFonts w:ascii="Times New Roman"/>
          <w:b w:val="false"/>
          <w:i w:val="false"/>
          <w:color w:val="000000"/>
          <w:sz w:val="28"/>
        </w:rPr>
        <w:t>стандарты</w:t>
      </w:r>
      <w:r>
        <w:rPr>
          <w:rFonts w:ascii="Times New Roman"/>
          <w:b w:val="false"/>
          <w:i w:val="false"/>
          <w:color w:val="000000"/>
          <w:sz w:val="28"/>
        </w:rPr>
        <w:t xml:space="preserve"> (бұдан әрі-</w:t>
      </w:r>
      <w:r>
        <w:rPr>
          <w:rFonts w:ascii="Times New Roman"/>
          <w:b w:val="false"/>
          <w:i w:val="false"/>
          <w:color w:val="000000"/>
          <w:sz w:val="28"/>
        </w:rPr>
        <w:t>Стандарт</w:t>
      </w:r>
      <w:r>
        <w:rPr>
          <w:rFonts w:ascii="Times New Roman"/>
          <w:b w:val="false"/>
          <w:i w:val="false"/>
          <w:color w:val="000000"/>
          <w:sz w:val="28"/>
        </w:rPr>
        <w:t>) негізінде ұсынылады.</w:t>
      </w:r>
      <w:r>
        <w:br/>
      </w:r>
      <w:r>
        <w:rPr>
          <w:rFonts w:ascii="Times New Roman"/>
          <w:b w:val="false"/>
          <w:i w:val="false"/>
          <w:color w:val="000000"/>
          <w:sz w:val="28"/>
        </w:rPr>
        <w:t>
      3. Қызметтің автоматтандырылу деңгейі: ішінара автоматтандырылған.</w:t>
      </w:r>
      <w:r>
        <w:br/>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жеке сәйкестендіру нөмірі -  жеке тұлға, соның ішінде жеке кәсіпкерлік түріндегі қызметті жүзеге асыратын жеке кәсіпкер үшін қалыптасқан бірегей нөмір (бұдан әрі - ЖСН);</w:t>
      </w:r>
      <w:r>
        <w:br/>
      </w:r>
      <w:r>
        <w:rPr>
          <w:rFonts w:ascii="Times New Roman"/>
          <w:b w:val="false"/>
          <w:i w:val="false"/>
          <w:color w:val="000000"/>
          <w:sz w:val="28"/>
        </w:rPr>
        <w:t>
      2)  тұтынушы - электрондық мемлекеттік қызмет көрсетілетін жеке тұлға;</w:t>
      </w:r>
      <w:r>
        <w:br/>
      </w:r>
      <w:r>
        <w:rPr>
          <w:rFonts w:ascii="Times New Roman"/>
          <w:b w:val="false"/>
          <w:i w:val="false"/>
          <w:color w:val="000000"/>
          <w:sz w:val="28"/>
        </w:rPr>
        <w:t>
      3) транзакциялық қызмет – пайдаланушыларға электрондық цифрлық қолтаңбаны қолдана отырып, өзара ақпарат алмасуды қажет ететін электрондық ақпараттық ресурстарды ұсыну қызметі;</w:t>
      </w:r>
      <w:r>
        <w:br/>
      </w:r>
      <w:r>
        <w:rPr>
          <w:rFonts w:ascii="Times New Roman"/>
          <w:b w:val="false"/>
          <w:i w:val="false"/>
          <w:color w:val="000000"/>
          <w:sz w:val="28"/>
        </w:rPr>
        <w:t>
      4) «электрондық үкіметтің» веб-порталы – барлық жинақталған үкіметтік ақпаратқа, соның ішінде нормативтік-құқықтық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5) «электрондық үкіметтің» шлюзі -электронды қызметтерді жүзеге асыру шеңберінде «электронды үкіметтің» ақпараттық жүйелерінің кіруі үшін арналған ақпараттық жүйе (бұдан әрі - ЭҮШ);</w:t>
      </w:r>
      <w:r>
        <w:br/>
      </w: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дұрыстығын, тиістілігі мен мазмұнының өзгеріссіздігін растайтын электронды цифрлық белгілер жиынтығы (бұдан әрі-ЭЦҚ);</w:t>
      </w:r>
      <w:r>
        <w:br/>
      </w:r>
      <w:r>
        <w:rPr>
          <w:rFonts w:ascii="Times New Roman"/>
          <w:b w:val="false"/>
          <w:i w:val="false"/>
          <w:color w:val="000000"/>
          <w:sz w:val="28"/>
        </w:rPr>
        <w:t>
      7) электрондық құжат – ақпарат электронды цифрлық нысанда ұсынылған және ЭЦҚТ арқылы куәландырылған құжат;</w:t>
      </w:r>
      <w:r>
        <w:br/>
      </w:r>
      <w:r>
        <w:rPr>
          <w:rFonts w:ascii="Times New Roman"/>
          <w:b w:val="false"/>
          <w:i w:val="false"/>
          <w:color w:val="000000"/>
          <w:sz w:val="28"/>
        </w:rPr>
        <w:t>
      8)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9) ақпараттық жүйе – аппараттық-бағдарламалық кешенді қолдану арқылы ақпаратты сақтау, өңдеу, іздеу, тарату, беру мен ұсынуға арналған жүйе (бұдан әрі-АЖ);</w:t>
      </w:r>
      <w:r>
        <w:br/>
      </w:r>
      <w:r>
        <w:rPr>
          <w:rFonts w:ascii="Times New Roman"/>
          <w:b w:val="false"/>
          <w:i w:val="false"/>
          <w:color w:val="000000"/>
          <w:sz w:val="28"/>
        </w:rPr>
        <w:t>
      10) «Жеке тұлғалар» мемлекеттік деректер қоры – ақпаратты автоматтандырылған түрде жинауға, сақтау мен өңдеуге, Қазақстан Республикасында жеке тұлғаларды бірыңғай сәйкестендіруді енгізу және мемлекеттік басқару органдары мен басқа да субъектілерге, олардың  өкілеттіктері шегінде және Қазақстан Республикасы заңнамасына сәйкес жеке тұлғалар туралы өзекті әрі шынайы мәлімет ұсыну мақсатында Жеке сәйкестендіру нөмірлерінің ұлттық тізілімін құру үшін арналған ақпараттық жүйе (бұдан әрі – ЖТ МДҚ);</w:t>
      </w:r>
      <w:r>
        <w:br/>
      </w:r>
      <w:r>
        <w:rPr>
          <w:rFonts w:ascii="Times New Roman"/>
          <w:b w:val="false"/>
          <w:i w:val="false"/>
          <w:color w:val="000000"/>
          <w:sz w:val="28"/>
        </w:rPr>
        <w:t>
      11) «электрондық үкіметтің» өңірлік шлюзі – электрондық қызметті жүзеге асыру шеңберінде «электрондық әкімдіктің» ақпараттық жүйелерінің кіруі үшін арналған «электрондық үкімет» шлюзінің жүйесі (бұдан әрі - ЭҮӨШ);</w:t>
      </w:r>
      <w:r>
        <w:br/>
      </w:r>
      <w:r>
        <w:rPr>
          <w:rFonts w:ascii="Times New Roman"/>
          <w:b w:val="false"/>
          <w:i w:val="false"/>
          <w:color w:val="000000"/>
          <w:sz w:val="28"/>
        </w:rPr>
        <w:t>
      12) құрылымдық-функционалдық бірліктер (бұдан әрі -ҚФБ) - қызмет көрсету үдерісіне қатысатын мемлекеттік органдардың құрылымдық бөлімшелерінің, мекемелердің немесе басқа да ұйымдардың тізімі, ақпараттық жүйелер;</w:t>
      </w:r>
      <w:r>
        <w:br/>
      </w:r>
      <w:r>
        <w:rPr>
          <w:rFonts w:ascii="Times New Roman"/>
          <w:b w:val="false"/>
          <w:i w:val="false"/>
          <w:color w:val="000000"/>
          <w:sz w:val="28"/>
        </w:rPr>
        <w:t>
      13)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 (одан әрі – ХҚКО АЖ);</w:t>
      </w:r>
      <w:r>
        <w:br/>
      </w:r>
      <w:r>
        <w:rPr>
          <w:rFonts w:ascii="Times New Roman"/>
          <w:b w:val="false"/>
          <w:i w:val="false"/>
          <w:color w:val="000000"/>
          <w:sz w:val="28"/>
        </w:rPr>
        <w:t>
      14)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ақпаратты-бағдарламалық кешен (бұдан әрі-БНАЖ);</w:t>
      </w:r>
      <w:r>
        <w:br/>
      </w:r>
      <w:r>
        <w:rPr>
          <w:rFonts w:ascii="Times New Roman"/>
          <w:b w:val="false"/>
          <w:i w:val="false"/>
          <w:color w:val="000000"/>
          <w:sz w:val="28"/>
        </w:rPr>
        <w:t>
      15) АЖО - автоматтандырылған жұмыс орны.</w:t>
      </w:r>
    </w:p>
    <w:bookmarkStart w:name="z8" w:id="4"/>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4"/>
    <w:p>
      <w:pPr>
        <w:spacing w:after="0"/>
        <w:ind w:left="0"/>
        <w:jc w:val="both"/>
      </w:pPr>
      <w:r>
        <w:rPr>
          <w:rFonts w:ascii="Times New Roman"/>
          <w:b w:val="false"/>
          <w:i w:val="false"/>
          <w:color w:val="000000"/>
          <w:sz w:val="28"/>
        </w:rPr>
        <w:t>      6. ЭҮП арқылы қызмет көрсетушінің қадамдық әрекеттері мен шешімдері (қызмет көрсету кезінде функционалдық әрекеттесу </w:t>
      </w:r>
      <w:r>
        <w:rPr>
          <w:rFonts w:ascii="Times New Roman"/>
          <w:b w:val="false"/>
          <w:i w:val="false"/>
          <w:color w:val="000000"/>
          <w:sz w:val="28"/>
        </w:rPr>
        <w:t>№ 1 диаграммада</w:t>
      </w:r>
      <w:r>
        <w:rPr>
          <w:rFonts w:ascii="Times New Roman"/>
          <w:b w:val="false"/>
          <w:i w:val="false"/>
          <w:color w:val="000000"/>
          <w:sz w:val="28"/>
        </w:rPr>
        <w:t>), осы Регламентке 2-қосымшада келтірілген:</w:t>
      </w:r>
      <w:r>
        <w:br/>
      </w:r>
      <w:r>
        <w:rPr>
          <w:rFonts w:ascii="Times New Roman"/>
          <w:b w:val="false"/>
          <w:i w:val="false"/>
          <w:color w:val="000000"/>
          <w:sz w:val="28"/>
        </w:rPr>
        <w:t>
      1) тұтынушы ЖСН және шартты белгі көмегімен ЭҮП-да тіркелуді жүзеге асырады (ЭҮП-да тіркелмеген тұтынушылар үшін жүргізіледі);</w:t>
      </w:r>
      <w:r>
        <w:br/>
      </w:r>
      <w:r>
        <w:rPr>
          <w:rFonts w:ascii="Times New Roman"/>
          <w:b w:val="false"/>
          <w:i w:val="false"/>
          <w:color w:val="000000"/>
          <w:sz w:val="28"/>
        </w:rPr>
        <w:t>
      2) 1-үдеріс-қызметті алу үшін тұтынушының ЭҮП-да ЖСН мен шартты белгіні енгізуі (авторизация үдерісі);</w:t>
      </w:r>
      <w:r>
        <w:br/>
      </w:r>
      <w:r>
        <w:rPr>
          <w:rFonts w:ascii="Times New Roman"/>
          <w:b w:val="false"/>
          <w:i w:val="false"/>
          <w:color w:val="000000"/>
          <w:sz w:val="28"/>
        </w:rPr>
        <w:t>
      3) 1-шарт - ЭҮП-да ЖСН және шартты белгі арқылы тіркелген тұтынушы туралы мәліметтердің дұрыстығын тексеру;</w:t>
      </w:r>
      <w:r>
        <w:br/>
      </w:r>
      <w:r>
        <w:rPr>
          <w:rFonts w:ascii="Times New Roman"/>
          <w:b w:val="false"/>
          <w:i w:val="false"/>
          <w:color w:val="000000"/>
          <w:sz w:val="28"/>
        </w:rPr>
        <w:t>
      4) 2-үдеріс - тұтынушы туралы деректерде қателіктердің болуына байланысты ЭҮП-мен авторизациялаудан бас тарту туралы хабарлама дайындауы;</w:t>
      </w:r>
      <w:r>
        <w:br/>
      </w:r>
      <w:r>
        <w:rPr>
          <w:rFonts w:ascii="Times New Roman"/>
          <w:b w:val="false"/>
          <w:i w:val="false"/>
          <w:color w:val="000000"/>
          <w:sz w:val="28"/>
        </w:rPr>
        <w:t>
      5) 3-үдеріс - тұтынушының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6) 2-шарт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7) 4-үдеріс - тұтынушының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8) 5-үдеріс - тұтынушының ЭЦҚ көмегімен қызмет көрсету сұранысын куәландыру және электронды құжатты (сұранысты) қызмет көрсетуші өңдеу үшін ЭҮШ арқылы ЭҮӨШ АЖО-на жіберу;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3-шарт-қызмет көрсетушінің Стандартта көрсетілген, тұтынушы тіркеген құжаттардың және қызмет көрсету негіздеріне сәйкестігін тексеру;</w:t>
      </w:r>
      <w:r>
        <w:br/>
      </w:r>
      <w:r>
        <w:rPr>
          <w:rFonts w:ascii="Times New Roman"/>
          <w:b w:val="false"/>
          <w:i w:val="false"/>
          <w:color w:val="000000"/>
          <w:sz w:val="28"/>
        </w:rPr>
        <w:t>
      11) 7-үдеріс-тұтынушының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12) 8-үдеріс - тұтынушының ЭҮӨШ АЖО-да қалыптастырылған қызмет нәтижесін (электронды құжат нысанындағы хабарлама) алуы. Электрондық құжат қызмет көрсетушінің уәкілетті тұлғасының ЭЦҚ-н қолдану арқылы қалыптастырылады.</w:t>
      </w:r>
      <w:r>
        <w:br/>
      </w:r>
      <w:r>
        <w:rPr>
          <w:rFonts w:ascii="Times New Roman"/>
          <w:b w:val="false"/>
          <w:i w:val="false"/>
          <w:color w:val="000000"/>
          <w:sz w:val="28"/>
        </w:rPr>
        <w:t>
      7. Қызмет көрсетушінің қадамдық әрекеттері мен шешімдері (қызмет көрсету барысында функционалдық әрекеттесу </w:t>
      </w:r>
      <w:r>
        <w:rPr>
          <w:rFonts w:ascii="Times New Roman"/>
          <w:b w:val="false"/>
          <w:i w:val="false"/>
          <w:color w:val="000000"/>
          <w:sz w:val="28"/>
        </w:rPr>
        <w:t>№ 2 диаграммада</w:t>
      </w:r>
      <w:r>
        <w:rPr>
          <w:rFonts w:ascii="Times New Roman"/>
          <w:b w:val="false"/>
          <w:i w:val="false"/>
          <w:color w:val="000000"/>
          <w:sz w:val="28"/>
        </w:rPr>
        <w:t>), осы Регламентке 2-қосымшада келтірілген:</w:t>
      </w:r>
      <w:r>
        <w:br/>
      </w:r>
      <w:r>
        <w:rPr>
          <w:rFonts w:ascii="Times New Roman"/>
          <w:b w:val="false"/>
          <w:i w:val="false"/>
          <w:color w:val="000000"/>
          <w:sz w:val="28"/>
        </w:rPr>
        <w:t>
      1) 1-үдеріс - қызмет көрсетуші қызметкерінің ЭҮӨШ-де қызмет көрсету үшін ЖСН мен паролін енгізуі (авторизация үдерісі);</w:t>
      </w:r>
      <w:r>
        <w:br/>
      </w:r>
      <w:r>
        <w:rPr>
          <w:rFonts w:ascii="Times New Roman"/>
          <w:b w:val="false"/>
          <w:i w:val="false"/>
          <w:color w:val="000000"/>
          <w:sz w:val="28"/>
        </w:rPr>
        <w:t>
      2) 2-үдеріс - қызмет көрсетушінің, осы Регламентте көрсетілген қызметті таңдауы, қызмет көрсетуге сұраныс нысанын экранға шығару мен тұтынушы туралы мәліметтерді енгізу;</w:t>
      </w:r>
      <w:r>
        <w:br/>
      </w:r>
      <w:r>
        <w:rPr>
          <w:rFonts w:ascii="Times New Roman"/>
          <w:b w:val="false"/>
          <w:i w:val="false"/>
          <w:color w:val="000000"/>
          <w:sz w:val="28"/>
        </w:rPr>
        <w:t>
      3) 3-үдеріс - ЭҮШ арқылы ЖТ МДҚ-на тұтынушының деректері туралы сұраныс жіберу;</w:t>
      </w:r>
      <w:r>
        <w:br/>
      </w:r>
      <w:r>
        <w:rPr>
          <w:rFonts w:ascii="Times New Roman"/>
          <w:b w:val="false"/>
          <w:i w:val="false"/>
          <w:color w:val="000000"/>
          <w:sz w:val="28"/>
        </w:rPr>
        <w:t>
      4) 1-шарт- ЖТ МДҚ-да тұтынушы туралы деректердің болуын тексеру;</w:t>
      </w:r>
      <w:r>
        <w:br/>
      </w:r>
      <w:r>
        <w:rPr>
          <w:rFonts w:ascii="Times New Roman"/>
          <w:b w:val="false"/>
          <w:i w:val="false"/>
          <w:color w:val="000000"/>
          <w:sz w:val="28"/>
        </w:rPr>
        <w:t>
      5) 4-үдеріс-ЖТ МДҚ-да тұтынушы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қызмет көрсетуші қызметкерінің құжаттардың қағаз нысанында болуы туралы белгіге қатысты бөлігінде сұраныс нысанын толтыру және тұтынушы ұсынған құжаттарды сканерлеу, оларды сұраныс нысанына тіркеу, қызмет көрсетуге сұраныс нысанын (енгізілген деректерді) ЭЦҚ арқылы куәландыру;</w:t>
      </w:r>
      <w:r>
        <w:br/>
      </w:r>
      <w:r>
        <w:rPr>
          <w:rFonts w:ascii="Times New Roman"/>
          <w:b w:val="false"/>
          <w:i w:val="false"/>
          <w:color w:val="000000"/>
          <w:sz w:val="28"/>
        </w:rPr>
        <w:t>
      7) 6-үдеріс - электронды құжатты ЭҮӨШ АЖО-да тіркеу;</w:t>
      </w:r>
      <w:r>
        <w:br/>
      </w:r>
      <w:r>
        <w:rPr>
          <w:rFonts w:ascii="Times New Roman"/>
          <w:b w:val="false"/>
          <w:i w:val="false"/>
          <w:color w:val="000000"/>
          <w:sz w:val="28"/>
        </w:rPr>
        <w:t>
      8) 2-шарт - қызмет көрсетушінің Стандартта көрсетілген, тұтынушы тіркеген құжаттардың және қызмет көрсету негіздеріне сәйкестігін тексеру;</w:t>
      </w:r>
      <w:r>
        <w:br/>
      </w:r>
      <w:r>
        <w:rPr>
          <w:rFonts w:ascii="Times New Roman"/>
          <w:b w:val="false"/>
          <w:i w:val="false"/>
          <w:color w:val="000000"/>
          <w:sz w:val="28"/>
        </w:rPr>
        <w:t>
      9) 7-үдеріс - тұтынушының құжаттарында қателіктердің болуына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10) 8-үдеріс - тұтынушының ЭҮӨШ АЖО-да қалыптасқан қызмет нәтижесін (электронды құжат нысанындағы хабарлама) алуы. Электронды құжат қызмет көрсетушінің уәкілетті тұлғасының ЭЦҚ-н қолдану арқылы қалыптасады.</w:t>
      </w:r>
      <w:r>
        <w:br/>
      </w:r>
      <w:r>
        <w:rPr>
          <w:rFonts w:ascii="Times New Roman"/>
          <w:b w:val="false"/>
          <w:i w:val="false"/>
          <w:color w:val="000000"/>
          <w:sz w:val="28"/>
        </w:rPr>
        <w:t>
      8. Қызмет көрсетушінің ХҚКО арқылы жүргізілетін қадамдық әрекеттері мен шешімдері (қызмет көрсету барысында функционалдық әрекеттесу </w:t>
      </w:r>
      <w:r>
        <w:rPr>
          <w:rFonts w:ascii="Times New Roman"/>
          <w:b w:val="false"/>
          <w:i w:val="false"/>
          <w:color w:val="000000"/>
          <w:sz w:val="28"/>
        </w:rPr>
        <w:t>№ 3 диаграммада</w:t>
      </w:r>
      <w:r>
        <w:rPr>
          <w:rFonts w:ascii="Times New Roman"/>
          <w:b w:val="false"/>
          <w:i w:val="false"/>
          <w:color w:val="000000"/>
          <w:sz w:val="28"/>
        </w:rPr>
        <w:t>), осы Регламентке 2-қосымшада келтірілген:</w:t>
      </w:r>
      <w:r>
        <w:br/>
      </w:r>
      <w:r>
        <w:rPr>
          <w:rFonts w:ascii="Times New Roman"/>
          <w:b w:val="false"/>
          <w:i w:val="false"/>
          <w:color w:val="000000"/>
          <w:sz w:val="28"/>
        </w:rPr>
        <w:t>
      1) 1-үдеріс- қызмет көрсету үшін Орталық операторының ХҚКО АЖ АЖО-нда ЖСН мен паролін енгізу (авторизация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3) 3-үдеріс - ЭҮШ арқылы ЖТ МДҚ-на тұтынушының деректері туралы, сондай-ақ,  тұтынушының сенімхат бойынша өкілінің деректері туралы БНАЖ-ге сұраныс жіберу;</w:t>
      </w:r>
      <w:r>
        <w:br/>
      </w:r>
      <w:r>
        <w:rPr>
          <w:rFonts w:ascii="Times New Roman"/>
          <w:b w:val="false"/>
          <w:i w:val="false"/>
          <w:color w:val="000000"/>
          <w:sz w:val="28"/>
        </w:rPr>
        <w:t>
      4) 1-шарт -ЖТ МДҚ-да тұтынушы туралы деректердің, БНАЖ-де сенімхат туралы деректердің болуын тексеру;</w:t>
      </w:r>
      <w:r>
        <w:br/>
      </w:r>
      <w:r>
        <w:rPr>
          <w:rFonts w:ascii="Times New Roman"/>
          <w:b w:val="false"/>
          <w:i w:val="false"/>
          <w:color w:val="000000"/>
          <w:sz w:val="28"/>
        </w:rPr>
        <w:t>
      5) 4-үдеріс - ЖТ МДҚ-да тұтынушы туралы деректердің, және БНАЖ-де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сұраныс нысанын,  құжаттардың қағаз нысанында болуы туралы белгіге қатысты бөлігінде толтыру  және тұтынушы ұсынған құжаттарды сканерлеу, оларды сұраныс нысанына тіркеу, қызмет көрсетуге сұраныс нысанын (енгізілген деректерді) ЭЦҚ арқылы куәландыру;</w:t>
      </w:r>
      <w:r>
        <w:br/>
      </w:r>
      <w:r>
        <w:rPr>
          <w:rFonts w:ascii="Times New Roman"/>
          <w:b w:val="false"/>
          <w:i w:val="false"/>
          <w:color w:val="000000"/>
          <w:sz w:val="28"/>
        </w:rPr>
        <w:t>
      7) 6-үдеріс - Орталық операторының ЭЦҚ-мен куәландырылған электронды құжатты (тұтынушының сұранысын) ЭҮШ арқылы ЭҮӨШ АЖО-на жіберу;</w:t>
      </w:r>
      <w:r>
        <w:br/>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9) 2-шарт - қызмет көрсетушінің Стандартта көрсетілген, тұтынушы тіркеген құжаттардың және қызмет көрсету негіздеріне сәйкестігін тексеру;</w:t>
      </w:r>
      <w:r>
        <w:br/>
      </w:r>
      <w:r>
        <w:rPr>
          <w:rFonts w:ascii="Times New Roman"/>
          <w:b w:val="false"/>
          <w:i w:val="false"/>
          <w:color w:val="000000"/>
          <w:sz w:val="28"/>
        </w:rPr>
        <w:t>
      10) 8-үдеріс - тұтынушының  құжаттарында қателіктердің болуына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11) 9-үдеріс - тұтынушының Орталық операторы арқылы ЭҮӨШ АЖО-да қалыптасқан қызмет нәтижесін (электронды құжат нысанындағы хабарлама) алуы.</w:t>
      </w:r>
      <w:r>
        <w:br/>
      </w:r>
      <w:r>
        <w:rPr>
          <w:rFonts w:ascii="Times New Roman"/>
          <w:b w:val="false"/>
          <w:i w:val="false"/>
          <w:color w:val="000000"/>
          <w:sz w:val="28"/>
        </w:rPr>
        <w:t>
      9. Қызмет көрсетуге сұраныс нысанын толтыру бойынша әрекеттердің сипаттамасы:</w:t>
      </w:r>
      <w:r>
        <w:br/>
      </w:r>
      <w:r>
        <w:rPr>
          <w:rFonts w:ascii="Times New Roman"/>
          <w:b w:val="false"/>
          <w:i w:val="false"/>
          <w:color w:val="000000"/>
          <w:sz w:val="28"/>
        </w:rPr>
        <w:t>
      1) тұтынушының ЭҮП-на кіру үшін ЖСН, логин мен паролін енгізуі;</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қызметіне тапсырыс беру» батырмасы арқылы қызметке тапсырыс беру;</w:t>
      </w:r>
      <w:r>
        <w:br/>
      </w:r>
      <w:r>
        <w:rPr>
          <w:rFonts w:ascii="Times New Roman"/>
          <w:b w:val="false"/>
          <w:i w:val="false"/>
          <w:color w:val="000000"/>
          <w:sz w:val="28"/>
        </w:rPr>
        <w:t>
      4) сұранысты толтыру және электронды түрдегі қажетті құжаттарды тіркеу:</w:t>
      </w:r>
      <w:r>
        <w:br/>
      </w:r>
      <w:r>
        <w:rPr>
          <w:rFonts w:ascii="Times New Roman"/>
          <w:b w:val="false"/>
          <w:i w:val="false"/>
          <w:color w:val="000000"/>
          <w:sz w:val="28"/>
        </w:rPr>
        <w:t>
      тұтынушының ЭҮП-да тіркелуінің нәтижесі бойынша ЖСН автоматты түрде таңдалады;</w:t>
      </w:r>
      <w:r>
        <w:br/>
      </w:r>
      <w:r>
        <w:rPr>
          <w:rFonts w:ascii="Times New Roman"/>
          <w:b w:val="false"/>
          <w:i w:val="false"/>
          <w:color w:val="000000"/>
          <w:sz w:val="28"/>
        </w:rPr>
        <w:t>
      тұтынушы «сұранысты жіберу» батырмасының көмегімен  сұранысты куәландыруға (қол қоюға) өтуді жүзеге асырады;</w:t>
      </w:r>
      <w:r>
        <w:br/>
      </w:r>
      <w:r>
        <w:rPr>
          <w:rFonts w:ascii="Times New Roman"/>
          <w:b w:val="false"/>
          <w:i w:val="false"/>
          <w:color w:val="000000"/>
          <w:sz w:val="28"/>
        </w:rPr>
        <w:t>
      5) тұтынушының ЭЦҚ-ның тіркеу куәлігін таңдауы;</w:t>
      </w:r>
      <w:r>
        <w:br/>
      </w:r>
      <w:r>
        <w:rPr>
          <w:rFonts w:ascii="Times New Roman"/>
          <w:b w:val="false"/>
          <w:i w:val="false"/>
          <w:color w:val="000000"/>
          <w:sz w:val="28"/>
        </w:rPr>
        <w:t>
      6) сұранысты куәландыру (қол қою) – тұтынушы «қол қою» батырмасының көмегімен ЭЦҚ-мен сұранысты куәландыруды (қол қоюды) жүзеге асырады, осыдан кейін сұраныс қызмет көрсетушінің АЖО-на жіберіледі;</w:t>
      </w:r>
      <w:r>
        <w:br/>
      </w:r>
      <w:r>
        <w:rPr>
          <w:rFonts w:ascii="Times New Roman"/>
          <w:b w:val="false"/>
          <w:i w:val="false"/>
          <w:color w:val="000000"/>
          <w:sz w:val="28"/>
        </w:rPr>
        <w:t>
      7) қызмет көрсетушінің АЖО-да сұранысты өңдеу;</w:t>
      </w:r>
      <w:r>
        <w:br/>
      </w:r>
      <w:r>
        <w:rPr>
          <w:rFonts w:ascii="Times New Roman"/>
          <w:b w:val="false"/>
          <w:i w:val="false"/>
          <w:color w:val="000000"/>
          <w:sz w:val="28"/>
        </w:rPr>
        <w:t>
      8) тұтынушының дисплей экранына келесі ақпарат шығарылады: ЖСН; сұраныс нөмірі; қызметтің түрі; сұраныстың мәртебесі; қызмет көрсету мерзімі;</w:t>
      </w:r>
      <w:r>
        <w:br/>
      </w:r>
      <w:r>
        <w:rPr>
          <w:rFonts w:ascii="Times New Roman"/>
          <w:b w:val="false"/>
          <w:i w:val="false"/>
          <w:color w:val="000000"/>
          <w:sz w:val="28"/>
        </w:rPr>
        <w:t>
      «мәртебесін жаңарту» батырмасы арқылы тұтынушы сұранысты өңдеудің нәтижесін көруге мүмкіндік  алады;</w:t>
      </w:r>
      <w:r>
        <w:br/>
      </w:r>
      <w:r>
        <w:rPr>
          <w:rFonts w:ascii="Times New Roman"/>
          <w:b w:val="false"/>
          <w:i w:val="false"/>
          <w:color w:val="000000"/>
          <w:sz w:val="28"/>
        </w:rPr>
        <w:t>
      жауапты алу барысында ЭҮП-да «нәтижесін қарау» батырмасы пайда болады.</w:t>
      </w:r>
      <w:r>
        <w:br/>
      </w:r>
      <w:r>
        <w:rPr>
          <w:rFonts w:ascii="Times New Roman"/>
          <w:b w:val="false"/>
          <w:i w:val="false"/>
          <w:color w:val="000000"/>
          <w:sz w:val="28"/>
        </w:rPr>
        <w:t>
      10. Сұранысты өңдеуден кейін тұтынушы өңдеудің нәтижесімен келесі тәртіппен танысу мүмкіндігін алады:</w:t>
      </w:r>
      <w:r>
        <w:br/>
      </w:r>
      <w:r>
        <w:rPr>
          <w:rFonts w:ascii="Times New Roman"/>
          <w:b w:val="false"/>
          <w:i w:val="false"/>
          <w:color w:val="000000"/>
          <w:sz w:val="28"/>
        </w:rPr>
        <w:t>
      қызметті алу тарихында «дайын құжатты қарау» батырмасын басқаннан кейін  сұраныс нәтижесі дисплей экранына шығарылады;</w:t>
      </w:r>
      <w:r>
        <w:br/>
      </w:r>
      <w:r>
        <w:rPr>
          <w:rFonts w:ascii="Times New Roman"/>
          <w:b w:val="false"/>
          <w:i w:val="false"/>
          <w:color w:val="000000"/>
          <w:sz w:val="28"/>
        </w:rPr>
        <w:t>
      «сақтау» батырмасын басқаннан кейін – сұраныс нәтижесі тұтынушы көрсеткен магнитті тасымалдауышта Adobe Acrobat пішімінде сақталады.</w:t>
      </w:r>
      <w:r>
        <w:br/>
      </w:r>
      <w:r>
        <w:rPr>
          <w:rFonts w:ascii="Times New Roman"/>
          <w:b w:val="false"/>
          <w:i w:val="false"/>
          <w:color w:val="000000"/>
          <w:sz w:val="28"/>
        </w:rPr>
        <w:t>
      11. Қызметті көрсету бойынша қажетті ақпарат пен кеңесті call-орталықтың телефоны бойынша: (1414) алуға болады.</w:t>
      </w:r>
    </w:p>
    <w:bookmarkStart w:name="z9" w:id="5"/>
    <w:p>
      <w:pPr>
        <w:spacing w:after="0"/>
        <w:ind w:left="0"/>
        <w:jc w:val="left"/>
      </w:pPr>
      <w:r>
        <w:rPr>
          <w:rFonts w:ascii="Times New Roman"/>
          <w:b/>
          <w:i w:val="false"/>
          <w:color w:val="000000"/>
        </w:rPr>
        <w:t xml:space="preserve"> 
3. Электронды мемлекеттік қызметті көрсету барысында өзара әрекеттесу тәртібінің сипаттамасы</w:t>
      </w:r>
    </w:p>
    <w:bookmarkEnd w:id="5"/>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ЖТ МДҚ;</w:t>
      </w:r>
      <w:r>
        <w:br/>
      </w:r>
      <w:r>
        <w:rPr>
          <w:rFonts w:ascii="Times New Roman"/>
          <w:b w:val="false"/>
          <w:i w:val="false"/>
          <w:color w:val="000000"/>
          <w:sz w:val="28"/>
        </w:rPr>
        <w:t>
      БНАЖ.</w:t>
      </w:r>
      <w:r>
        <w:br/>
      </w:r>
      <w:r>
        <w:rPr>
          <w:rFonts w:ascii="Times New Roman"/>
          <w:b w:val="false"/>
          <w:i w:val="false"/>
          <w:color w:val="000000"/>
          <w:sz w:val="28"/>
        </w:rPr>
        <w:t>
      13.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Әрекеттердің сипаттамаларына сәйкес, олардың қисынды кезектілігінің арасындағы өзара әрекеттестікті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15. Тұтынушыларға қызмет көрсету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тұлғаның ЖСН-і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пайдаланушының ЭЦҚ болуы.</w:t>
      </w:r>
    </w:p>
    <w:bookmarkStart w:name="z10" w:id="6"/>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1 қосымша</w:t>
      </w:r>
    </w:p>
    <w:bookmarkEnd w:id="6"/>
    <w:p>
      <w:pPr>
        <w:spacing w:after="0"/>
        <w:ind w:left="0"/>
        <w:jc w:val="left"/>
      </w:pPr>
      <w:r>
        <w:rPr>
          <w:rFonts w:ascii="Times New Roman"/>
          <w:b/>
          <w:i w:val="false"/>
          <w:color w:val="000000"/>
        </w:rPr>
        <w:t xml:space="preserve"> 1-кесте. ЭҮП арқылы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498"/>
        <w:gridCol w:w="1771"/>
        <w:gridCol w:w="1226"/>
        <w:gridCol w:w="2180"/>
        <w:gridCol w:w="1363"/>
        <w:gridCol w:w="1090"/>
        <w:gridCol w:w="1499"/>
        <w:gridCol w:w="1363"/>
        <w:gridCol w:w="818"/>
      </w:tblGrid>
      <w:tr>
        <w:trPr>
          <w:trHeight w:val="46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82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бойынша ЭҮП авторизацияланады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деректерінде қателіктердің болуына байланысты қызметті көрсетуден бас тарту туралы хабарлама құрады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тұтынушы ЭЦҚ-н таңдай отырып сұраныс нысанын толтырады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ЭЦҚ-ң  деректерінде  қателіктердің болуына байланысты қызметті көрсетуден бас тарту туралы хабарлама құрады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көмегімен куәландыру (қол қою) және сұранысты ЭҮӨШ АЖО-на жіберу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қателіктердің болуына байланысты қызметті көрсетуден бас тарту туралы хабарлама құрады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08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электронды мемлекеттік қызметті көрсетуден бас тарту туралы хабарлама құру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қызметті көрсетуден бас тарту туралы хабарлама құру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тұтынушының деректерінде қателіктер болса; 3-егер авторизация сәтті өтсе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тұтынушының деректерінде қателіктер болса; 5-қателіктер жоқ болса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тұтынушының деректерінде қателіктер болса; 8-қателіктер жоқ болса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2-кесте. Қызмет көрсетуші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377"/>
        <w:gridCol w:w="1514"/>
        <w:gridCol w:w="1239"/>
        <w:gridCol w:w="1101"/>
        <w:gridCol w:w="1377"/>
        <w:gridCol w:w="1652"/>
        <w:gridCol w:w="1239"/>
        <w:gridCol w:w="1929"/>
        <w:gridCol w:w="1378"/>
      </w:tblGrid>
      <w:tr>
        <w:trPr>
          <w:trHeight w:val="6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АЖО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0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ЭҮӨШ АЖО-да авторизацияланады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көрсетушінің қызметкерімен қызметтің таңдалуы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деректері туралы ЖТ МДҚ –ға сұраныс жолдау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МДҚ-да деректердің жоқтығы туралы хабарлама құру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сканерленген құжаттарды тіркей отырып, сұраныс нысанын толтыру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құжаттарды тіркеу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қателіктердің болуына байланысты қызметті көрсетуден бас тарту туралы хабарлама құрады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6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Дәлелді бас тартуды құру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r>
      <w:tr>
        <w:trPr>
          <w:trHeight w:val="282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тұтынушының деректерінде қателіктер болса; 5-қателіктер жоқ болса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тұтынушының деректерінде қателіктер болса; 8-қателіктер жоқ болса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3-кесте. ХҚКО арқылы ҚФБ әрекеттерін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356"/>
        <w:gridCol w:w="1353"/>
        <w:gridCol w:w="1221"/>
        <w:gridCol w:w="1491"/>
        <w:gridCol w:w="1357"/>
        <w:gridCol w:w="1491"/>
        <w:gridCol w:w="1357"/>
        <w:gridCol w:w="949"/>
        <w:gridCol w:w="1421"/>
        <w:gridCol w:w="814"/>
      </w:tblGrid>
      <w:tr>
        <w:trPr>
          <w:trHeight w:val="67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(жұмыс барысы, легі)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 БНАЖ</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 БНАЖ-ға сұраныс жолдау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 еместігі туралы хабарлама құру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куәландыруымен (қол қойылған) құжаттарды ЭҮӨШ АЖО-ға жолдау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қателіктердің болуына байланысты қызметті көрсетуден бас тарту туралы хабарлама құру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78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r>
      <w:tr>
        <w:trPr>
          <w:trHeight w:val="82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тұтынушының деректерінде қателіктер болса; 5-қателіктер жоқ болса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тұтынушының деректерінде қателіктер болса;  9-қателіктер жоқ болса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2 қосымша</w:t>
      </w:r>
    </w:p>
    <w:bookmarkEnd w:id="7"/>
    <w:bookmarkStart w:name="z12" w:id="8"/>
    <w:p>
      <w:pPr>
        <w:spacing w:after="0"/>
        <w:ind w:left="0"/>
        <w:jc w:val="left"/>
      </w:pPr>
      <w:r>
        <w:rPr>
          <w:rFonts w:ascii="Times New Roman"/>
          <w:b/>
          <w:i w:val="false"/>
          <w:color w:val="000000"/>
        </w:rPr>
        <w:t xml:space="preserve"> 
Электронды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bookmarkEnd w:id="8"/>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p>
    <w:bookmarkStart w:name="z13" w:id="9"/>
    <w:p>
      <w:pPr>
        <w:spacing w:after="0"/>
        <w:ind w:left="0"/>
        <w:jc w:val="left"/>
      </w:pPr>
      <w:r>
        <w:rPr>
          <w:rFonts w:ascii="Times New Roman"/>
          <w:b/>
          <w:i w:val="false"/>
          <w:color w:val="000000"/>
        </w:rPr>
        <w:t xml:space="preserve"> 
Электронды мемлекеттік қызметті қызмет көрсетуші арқылы көрсеткен кездегі функционалды өзара әрекеттестіктің</w:t>
      </w:r>
      <w:r>
        <w:br/>
      </w:r>
      <w:r>
        <w:rPr>
          <w:rFonts w:ascii="Times New Roman"/>
          <w:b/>
          <w:i w:val="false"/>
          <w:color w:val="000000"/>
        </w:rPr>
        <w:t>
№ 2-диаграммасы </w:t>
      </w:r>
    </w:p>
    <w:bookmarkEnd w:id="9"/>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3-диаграммасы </w:t>
      </w:r>
    </w:p>
    <w:bookmarkEnd w:id="10"/>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02900" cy="5588000"/>
                    </a:xfrm>
                    <a:prstGeom prst="rect">
                      <a:avLst/>
                    </a:prstGeom>
                  </pic:spPr>
                </pic:pic>
              </a:graphicData>
            </a:graphic>
          </wp:inline>
        </w:drawing>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0283"/>
      </w:tblGrid>
      <w:tr>
        <w:trPr>
          <w:trHeight w:val="525"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405"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54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397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413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41300"/>
                          </a:xfrm>
                          <a:prstGeom prst="rect">
                            <a:avLst/>
                          </a:prstGeom>
                        </pic:spPr>
                      </pic:pic>
                    </a:graphicData>
                  </a:graphic>
                </wp:inline>
              </w:drawing>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16"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 3 қосымша</w:t>
      </w:r>
    </w:p>
    <w:bookmarkEnd w:id="12"/>
    <w:p>
      <w:pPr>
        <w:spacing w:after="0"/>
        <w:ind w:left="0"/>
        <w:jc w:val="left"/>
      </w:pPr>
      <w:r>
        <w:rPr>
          <w:rFonts w:ascii="Times New Roman"/>
          <w:b/>
          <w:i w:val="false"/>
          <w:color w:val="000000"/>
        </w:rPr>
        <w:t xml:space="preserve"> Электронды мемлекеттік қызметтің көрсеткіштерін анықтау үшін анкета нысаны: «сапа» және «қолжетімділік»____________________________________________________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қызметтің үдерісі және көрсетілу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қызметті көрсетудің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