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7533" w14:textId="cf47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19 желтоқсандағы № 378 Қаулысы. Оңтүстік Қазақстан облысы Әділет департаментінде 2012 жылғы 29 желтоқсанда № 2183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«Қорғаншылық және қамқоршылық жөнінде анықтама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қаулыға 2-қосымшаға сәйкес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осы қаулыға 3-қосымшаға сәйкес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С.Ә.Қаныбековке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378 қаулысына 1-қосымша</w:t>
      </w:r>
    </w:p>
    <w:bookmarkEnd w:id="1"/>
    <w:bookmarkStart w:name="z6" w:id="2"/>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әрі-электрондық мемлекеттік қызмет) баламасыз негізде халыққа қызмет көрсету орталықтары (бұдан әрі - Орталық) арқылы Оңтүстік Қазақстан облысының аудан және қалаларының білім бөлімдерімен, сондай-ақ «электрондық үкіметтің» www.egov.kz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ұсынылады.</w:t>
      </w:r>
      <w:r>
        <w:br/>
      </w:r>
      <w:r>
        <w:rPr>
          <w:rFonts w:ascii="Times New Roman"/>
          <w:b w:val="false"/>
          <w:i w:val="false"/>
          <w:color w:val="000000"/>
          <w:sz w:val="28"/>
        </w:rPr>
        <w:t>
      3. Электрондық мемлекеттік қызметтің автоматтандырылу деңгейі: ішінара автоматтандырылған.</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алушы-жеке тұлғалар;</w:t>
      </w:r>
      <w:r>
        <w:br/>
      </w:r>
      <w:r>
        <w:rPr>
          <w:rFonts w:ascii="Times New Roman"/>
          <w:b w:val="false"/>
          <w:i w:val="false"/>
          <w:color w:val="000000"/>
          <w:sz w:val="28"/>
        </w:rPr>
        <w:t>
      3) ақпараттық жүйе – аппараттық-бағдарламалық кешенді қолдану арқылы ақпаратты сақтау, өңдеу, іздеу, тарату, беру мен ұсынуға арналған жүйе (бұдан әрі-АЖ);</w:t>
      </w:r>
      <w:r>
        <w:br/>
      </w:r>
      <w:r>
        <w:rPr>
          <w:rFonts w:ascii="Times New Roman"/>
          <w:b w:val="false"/>
          <w:i w:val="false"/>
          <w:color w:val="000000"/>
          <w:sz w:val="28"/>
        </w:rPr>
        <w:t>
      4)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ақпараттық-бағдарламалық кешен (бұдан әрі-БНАЖ);</w:t>
      </w:r>
      <w:r>
        <w:br/>
      </w:r>
      <w:r>
        <w:rPr>
          <w:rFonts w:ascii="Times New Roman"/>
          <w:b w:val="false"/>
          <w:i w:val="false"/>
          <w:color w:val="000000"/>
          <w:sz w:val="28"/>
        </w:rPr>
        <w:t>
      5) жеке сәйкестендіру нөмірі - жеке тұлға, соның ішінде дербес кәсіпкерлік түріндегі қызметті жүзеге асыратын жеке кәсіпкер үшін қалыптастырылатын әмбебап нөмір (бұдан әрі - ЖСН);</w:t>
      </w:r>
      <w:r>
        <w:br/>
      </w:r>
      <w:r>
        <w:rPr>
          <w:rFonts w:ascii="Times New Roman"/>
          <w:b w:val="false"/>
          <w:i w:val="false"/>
          <w:color w:val="000000"/>
          <w:sz w:val="28"/>
        </w:rPr>
        <w:t>
      6) ЖТ МДҚ- «Жеке тұлғалар» мемлекеттік деректер қоры;</w:t>
      </w:r>
      <w:r>
        <w:br/>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8) транзакциялық қызмет – пайдаланушыларға электрондық цифрлық қолтаңбаны қолдана отырып, өзара ақпарат алмасуды қажет ететін электрондық ақпараттық ресурстарды ұсыну қызметі;</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 (одан әрі – ХҚКО АЖ);</w:t>
      </w:r>
      <w:r>
        <w:br/>
      </w:r>
      <w:r>
        <w:rPr>
          <w:rFonts w:ascii="Times New Roman"/>
          <w:b w:val="false"/>
          <w:i w:val="false"/>
          <w:color w:val="000000"/>
          <w:sz w:val="28"/>
        </w:rPr>
        <w:t>
      10) электрондық құжат – ақпарат электрондық нысанда ұсынылған және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12) «электрондық үкіметтің» веб-порталы – барлық жинақталған үкіметтік ақпаратқа, соның ішінде нормативтік-құқықтық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13) «электрондық үкіметтің» өңірлік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 (бұдан әрі - ЭҮӨШ);</w:t>
      </w:r>
      <w:r>
        <w:br/>
      </w:r>
      <w:r>
        <w:rPr>
          <w:rFonts w:ascii="Times New Roman"/>
          <w:b w:val="false"/>
          <w:i w:val="false"/>
          <w:color w:val="000000"/>
          <w:sz w:val="28"/>
        </w:rPr>
        <w:t>
      14) «электрондық үкіметтің» шлюзі –электрондық мемлекеттік қызметтерді жүзеге асыру шеңберінде «электронды үкіметтің» ақпараттық жүйелерінің кірігуі үшін арналған ақпараттық жүйе (бұдан әрі - ЭҮШ);</w:t>
      </w:r>
      <w:r>
        <w:br/>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тиістілігі мен мазмұнының өзгеріссіздігін растайтын электронды цифрлық белгілер жиынтығы (бұдан әрі-ЭЦҚ).</w:t>
      </w:r>
    </w:p>
    <w:bookmarkStart w:name="z8"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p>
      <w:pPr>
        <w:spacing w:after="0"/>
        <w:ind w:left="0"/>
        <w:jc w:val="both"/>
      </w:pPr>
      <w:r>
        <w:rPr>
          <w:rFonts w:ascii="Times New Roman"/>
          <w:b w:val="false"/>
          <w:i w:val="false"/>
          <w:color w:val="000000"/>
          <w:sz w:val="28"/>
        </w:rPr>
        <w:t>      6. Электрондық мемлекеттік қызметтерді ұсыну кезіндегі ЭҮП арқылы болатын қадамдық әрекеттер мен шешімдер (функционалдық әрекеттесу № 1 диаграммада),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ЖСН және парольдің көмегімен ЭҮП-да тіркелуді жүзеге асырады (ЭҮП-да тіркелмеген алушылар үшін жүргізіледі);</w:t>
      </w:r>
      <w:r>
        <w:br/>
      </w:r>
      <w:r>
        <w:rPr>
          <w:rFonts w:ascii="Times New Roman"/>
          <w:b w:val="false"/>
          <w:i w:val="false"/>
          <w:color w:val="000000"/>
          <w:sz w:val="28"/>
        </w:rPr>
        <w:t>
      2) 1-үдеріс-электрондық мемлекеттік қызметті алу үшін ЭҮП-да алушының ЖСН мен паролін енгізуі (авторизациялау үдерісі);</w:t>
      </w:r>
      <w:r>
        <w:br/>
      </w:r>
      <w:r>
        <w:rPr>
          <w:rFonts w:ascii="Times New Roman"/>
          <w:b w:val="false"/>
          <w:i w:val="false"/>
          <w:color w:val="000000"/>
          <w:sz w:val="28"/>
        </w:rPr>
        <w:t>
      3) 1-шарт - ЭҮП-да ЖСН және шартты белгі арқылы тіркелген алушы туралы мәліметтердің дұрыстығын тексеру;</w:t>
      </w:r>
      <w:r>
        <w:br/>
      </w:r>
      <w:r>
        <w:rPr>
          <w:rFonts w:ascii="Times New Roman"/>
          <w:b w:val="false"/>
          <w:i w:val="false"/>
          <w:color w:val="000000"/>
          <w:sz w:val="28"/>
        </w:rPr>
        <w:t>
      4) 2-үдеріс -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5) 3-үдеріс - алушының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6) 2-шарт - ЭҮП-да ЭЦҚ-ның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7) 4-үдеріс - алушының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8) 5-үдеріс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ЭҮӨШ АЖО-на жіберу;</w:t>
      </w:r>
      <w:r>
        <w:br/>
      </w:r>
      <w:r>
        <w:rPr>
          <w:rFonts w:ascii="Times New Roman"/>
          <w:b w:val="false"/>
          <w:i w:val="false"/>
          <w:color w:val="000000"/>
          <w:sz w:val="28"/>
        </w:rPr>
        <w:t>
      9) 6-үдеріс - электрондық құжатты ЭҮӨШ АЖО-да тіркеу;</w:t>
      </w:r>
      <w:r>
        <w:br/>
      </w:r>
      <w:r>
        <w:rPr>
          <w:rFonts w:ascii="Times New Roman"/>
          <w:b w:val="false"/>
          <w:i w:val="false"/>
          <w:color w:val="000000"/>
          <w:sz w:val="28"/>
        </w:rPr>
        <w:t>
      10) 3-шарт -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11) 7-үдеріс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12) 8-үдеріс - алушының ЭҮӨШ АЖО-да қалыптастырылған қызмет нәтижесін (электронды құжат нысанындағы хабарлама) алуы. Электрондық құжат қызмет беруші қызметкерінің ЭЦҚ-н қолдану арқылы қалыптастырылады.</w:t>
      </w:r>
      <w:r>
        <w:br/>
      </w:r>
      <w:r>
        <w:rPr>
          <w:rFonts w:ascii="Times New Roman"/>
          <w:b w:val="false"/>
          <w:i w:val="false"/>
          <w:color w:val="000000"/>
          <w:sz w:val="28"/>
        </w:rPr>
        <w:t>
      7. Қызмет беру кезінде Орталық арқылы жүргізілетін қадамдық әрекеттері мен шешімдері (қызмет көрсету барысында функционалдық әрекеттесу № 1 диаграммада),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электрондық мемлекеттік қызмет көрсету үшін Орталық операторының ХҚКО АЖ АЖО-нда логин мен паролді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3) 3-үдеріс - ЭҮШ арқылы ЖТ МДҚ-на алушының деректері туралы, сондай-ақ, тұтынушының сенімхат бойынша өкілінің деректері туралы БНАЖ-ге сұраныс жіберу;</w:t>
      </w:r>
      <w:r>
        <w:br/>
      </w:r>
      <w:r>
        <w:rPr>
          <w:rFonts w:ascii="Times New Roman"/>
          <w:b w:val="false"/>
          <w:i w:val="false"/>
          <w:color w:val="000000"/>
          <w:sz w:val="28"/>
        </w:rPr>
        <w:t>
      4) 1-шарт -ЖТ МДҚ-да алушы туралы деректердің, БНАЖ-де сенімхат туралы деректердің болуын тексеру;</w:t>
      </w:r>
      <w:r>
        <w:br/>
      </w:r>
      <w:r>
        <w:rPr>
          <w:rFonts w:ascii="Times New Roman"/>
          <w:b w:val="false"/>
          <w:i w:val="false"/>
          <w:color w:val="000000"/>
          <w:sz w:val="28"/>
        </w:rPr>
        <w:t>
      5) 4-үдеріс - ЖТ МДҚ-да алушы туралы деректердің және БНАЖ-де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электрондық мемлекеттік қызмет көрсетуге сұраныс нысанын (енгізілген деректерді) ЭЦҚ арқылы куәландыру;</w:t>
      </w:r>
      <w:r>
        <w:br/>
      </w:r>
      <w:r>
        <w:rPr>
          <w:rFonts w:ascii="Times New Roman"/>
          <w:b w:val="false"/>
          <w:i w:val="false"/>
          <w:color w:val="000000"/>
          <w:sz w:val="28"/>
        </w:rPr>
        <w:t>
      7) 6-үдеріс - Орталық операторының ЭЦҚ-мен куәландырылған электронды құжатты (алушының сұранысын) ЭҮШ арқылы ЭҮӨШ АЖО-на жіберу;</w:t>
      </w:r>
      <w:r>
        <w:br/>
      </w:r>
      <w:r>
        <w:rPr>
          <w:rFonts w:ascii="Times New Roman"/>
          <w:b w:val="false"/>
          <w:i w:val="false"/>
          <w:color w:val="000000"/>
          <w:sz w:val="28"/>
        </w:rPr>
        <w:t>
      8) 7-үдеріс - электронды құжатты ЭҮӨШ АЖО-да тіркеу;</w:t>
      </w:r>
      <w:r>
        <w:br/>
      </w:r>
      <w:r>
        <w:rPr>
          <w:rFonts w:ascii="Times New Roman"/>
          <w:b w:val="false"/>
          <w:i w:val="false"/>
          <w:color w:val="000000"/>
          <w:sz w:val="28"/>
        </w:rPr>
        <w:t>
      9) 2-шарт - алушының Стандартта көрсетілген құжаттарды тіркеуін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10) 8-үдеріс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11) 9-үдеріс - алушының Орталық операторы арқылы ЭҮӨШ АЖО-да қалыптастырылған электрондық мемлекеттік қызмет нәтижесін (электронды құжат нысанындағы хабарлама) алуы.</w:t>
      </w:r>
      <w:r>
        <w:br/>
      </w:r>
      <w:r>
        <w:rPr>
          <w:rFonts w:ascii="Times New Roman"/>
          <w:b w:val="false"/>
          <w:i w:val="false"/>
          <w:color w:val="000000"/>
          <w:sz w:val="28"/>
        </w:rPr>
        <w:t>
      8. Қызметтің сұранысы мен жауабының нысандары «электрондық үкіметтің» www.e.gov.kz веб-порталында келтірілген.</w:t>
      </w:r>
      <w:r>
        <w:br/>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Орталыққа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телефонынан алуға болады.</w:t>
      </w:r>
    </w:p>
    <w:bookmarkStart w:name="z9" w:id="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Орталық қызметкері.</w:t>
      </w:r>
      <w:r>
        <w:br/>
      </w:r>
      <w:r>
        <w:rPr>
          <w:rFonts w:ascii="Times New Roman"/>
          <w:b w:val="false"/>
          <w:i w:val="false"/>
          <w:color w:val="000000"/>
          <w:sz w:val="28"/>
        </w:rPr>
        <w:t>
      12.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сипаттамаларына сәйкес, олардың қисынды кезектілігінің арасындағы өзара әрекеттестікті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соларға сәйкес нәтижесі берілуі тиіс электрондық мемлекеттік қызметтердің бланк үлгілері, нысандары (шығыс құжаттары) келтірілген.</w:t>
      </w:r>
      <w:r>
        <w:br/>
      </w:r>
      <w:r>
        <w:rPr>
          <w:rFonts w:ascii="Times New Roman"/>
          <w:b w:val="false"/>
          <w:i w:val="false"/>
          <w:color w:val="000000"/>
          <w:sz w:val="28"/>
        </w:rPr>
        <w:t>
      15. Алушыларға электрондық мемлекеттік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16. Алушыларға қызмет көрсету үдерісіне қойылатын талаптар:</w:t>
      </w:r>
      <w:r>
        <w:br/>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көрсетіліп жатқан тұлғаның ЖСН-і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пайдаланушының ЭЦҚ болуы.</w:t>
      </w:r>
    </w:p>
    <w:bookmarkStart w:name="z10" w:id="6"/>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1 қосымша</w:t>
      </w:r>
    </w:p>
    <w:bookmarkEnd w:id="6"/>
    <w:p>
      <w:pPr>
        <w:spacing w:after="0"/>
        <w:ind w:left="0"/>
        <w:jc w:val="left"/>
      </w:pPr>
      <w:r>
        <w:rPr>
          <w:rFonts w:ascii="Times New Roman"/>
          <w:b/>
          <w:i w:val="false"/>
          <w:color w:val="000000"/>
        </w:rPr>
        <w:t xml:space="preserve"> 1-кесте. ЭҮП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341"/>
        <w:gridCol w:w="1239"/>
        <w:gridCol w:w="1239"/>
        <w:gridCol w:w="963"/>
        <w:gridCol w:w="1239"/>
        <w:gridCol w:w="1240"/>
        <w:gridCol w:w="1515"/>
        <w:gridCol w:w="1515"/>
        <w:gridCol w:w="1515"/>
      </w:tblGrid>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легі)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пароль бойынша ЭҮП авторизацияланады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қателіктердің болуына байланысты қызметті көрсетуден бас тарту туралы хабарлама құрады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алушы ЭЦҚ-н таңдай отырып, сұраныс нысанын толтырады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ЭЦҚ-ң деректерінде қателіктердің болуына байланысты қызметті көрсетуден бас тарту туралы хабарлама құрады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 (қол қою) және сұранысты ЭҮӨШ АЖО-на жіберу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қызмет нәтижесін алуы </w:t>
            </w:r>
          </w:p>
        </w:tc>
      </w:tr>
      <w:tr>
        <w:trPr>
          <w:trHeight w:val="10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 мемлекеттік қызметті көрсетуден бас тарту туралы хабарлама құру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алушының деректерінде қателіктер болса; 3-егер авторизация сәтті өтсе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алушының деректерінде қателіктер болса; 8-қателіктер жоқ болса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392"/>
        <w:gridCol w:w="1252"/>
        <w:gridCol w:w="1252"/>
        <w:gridCol w:w="1530"/>
        <w:gridCol w:w="1392"/>
        <w:gridCol w:w="1530"/>
        <w:gridCol w:w="1392"/>
        <w:gridCol w:w="974"/>
        <w:gridCol w:w="1253"/>
        <w:gridCol w:w="836"/>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легі)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ХҚКО операторы авторизацияланады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нысанын толтырады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сұраныс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 құру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қажетті құжаттарды сұраныс нысанына тіркей отырып, сұранысты толтыру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куәландыруымен (қол қойылған) құжаттарды ЭҮӨШ АЖО-ға жолдау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қызмет нәтижесін алуы </w:t>
            </w:r>
          </w:p>
        </w:tc>
      </w:tr>
      <w:tr>
        <w:trPr>
          <w:trHeight w:val="15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алушының деректерінде қателіктер болса; 9-қателіктер жоқ болса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7"/>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2 қосымша</w:t>
      </w:r>
    </w:p>
    <w:bookmarkEnd w:id="7"/>
    <w:p>
      <w:pPr>
        <w:spacing w:after="0"/>
        <w:ind w:left="0"/>
        <w:jc w:val="left"/>
      </w:pPr>
      <w:r>
        <w:rPr>
          <w:rFonts w:ascii="Times New Roman"/>
          <w:b/>
          <w:i w:val="false"/>
          <w:color w:val="000000"/>
        </w:rPr>
        <w:t xml:space="preserve"> Электронды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p>
      <w:pPr>
        <w:spacing w:after="0"/>
        <w:ind w:left="0"/>
        <w:jc w:val="both"/>
      </w:pPr>
      <w:r>
        <w:drawing>
          <wp:inline distT="0" distB="0" distL="0" distR="0">
            <wp:extent cx="101854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85400" cy="5689600"/>
                    </a:xfrm>
                    <a:prstGeom prst="rect">
                      <a:avLst/>
                    </a:prstGeom>
                  </pic:spPr>
                </pic:pic>
              </a:graphicData>
            </a:graphic>
          </wp:inline>
        </w:drawing>
      </w:r>
    </w:p>
    <w:p>
      <w:pPr>
        <w:spacing w:after="0"/>
        <w:ind w:left="0"/>
        <w:jc w:val="left"/>
      </w:pPr>
      <w:r>
        <w:rPr>
          <w:rFonts w:ascii="Times New Roman"/>
          <w:b/>
          <w:i w:val="false"/>
          <w:color w:val="000000"/>
        </w:rPr>
        <w:t xml:space="preserve"> Электронды мемлекеттік қызметті ХҚКО АЖ арқылы көрсеткен кездегі функционалды өзара әрекеттестіктің</w:t>
      </w:r>
      <w:r>
        <w:br/>
      </w:r>
      <w:r>
        <w:rPr>
          <w:rFonts w:ascii="Times New Roman"/>
          <w:b/>
          <w:i w:val="false"/>
          <w:color w:val="000000"/>
        </w:rPr>
        <w:t>
№ 2-диаграммасы</w:t>
      </w:r>
      <w:r>
        <w:br/>
      </w:r>
      <w:r>
        <w:rPr>
          <w:rFonts w:ascii="Times New Roman"/>
          <w:b/>
          <w:i w:val="false"/>
          <w:color w:val="000000"/>
        </w:rPr>
        <w:t>
 </w:t>
      </w:r>
    </w:p>
    <w:p>
      <w:pPr>
        <w:spacing w:after="0"/>
        <w:ind w:left="0"/>
        <w:jc w:val="both"/>
      </w:pPr>
      <w:r>
        <w:drawing>
          <wp:inline distT="0" distB="0" distL="0" distR="0">
            <wp:extent cx="9994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94900" cy="5321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37500" cy="7835900"/>
                    </a:xfrm>
                    <a:prstGeom prst="rect">
                      <a:avLst/>
                    </a:prstGeom>
                  </pic:spPr>
                </pic:pic>
              </a:graphicData>
            </a:graphic>
          </wp:inline>
        </w:drawing>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3 қосымша</w:t>
      </w:r>
    </w:p>
    <w:bookmarkEnd w:id="8"/>
    <w:p>
      <w:pPr>
        <w:spacing w:after="0"/>
        <w:ind w:left="0"/>
        <w:jc w:val="left"/>
      </w:pPr>
      <w:r>
        <w:rPr>
          <w:rFonts w:ascii="Times New Roman"/>
          <w:b/>
          <w:i w:val="false"/>
          <w:color w:val="000000"/>
        </w:rPr>
        <w:t xml:space="preserve"> Электрондық мемлекеттік қызметке өтініш берудің экрандық нысаны</w:t>
      </w:r>
    </w:p>
    <w:p>
      <w:pPr>
        <w:spacing w:after="0"/>
        <w:ind w:left="0"/>
        <w:jc w:val="both"/>
      </w:pPr>
      <w:r>
        <w:drawing>
          <wp:inline distT="0" distB="0" distL="0" distR="0">
            <wp:extent cx="8077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77200" cy="1079500"/>
                    </a:xfrm>
                    <a:prstGeom prst="rect">
                      <a:avLst/>
                    </a:prstGeom>
                  </pic:spPr>
                </pic:pic>
              </a:graphicData>
            </a:graphic>
          </wp:inline>
        </w:drawing>
      </w:r>
    </w:p>
    <w:p>
      <w:pPr>
        <w:spacing w:after="0"/>
        <w:ind w:left="0"/>
        <w:jc w:val="both"/>
      </w:pPr>
      <w:r>
        <w:drawing>
          <wp:inline distT="0" distB="0" distL="0" distR="0">
            <wp:extent cx="80772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77200" cy="4724400"/>
                    </a:xfrm>
                    <a:prstGeom prst="rect">
                      <a:avLst/>
                    </a:prstGeom>
                  </pic:spPr>
                </pic:pic>
              </a:graphicData>
            </a:graphic>
          </wp:inline>
        </w:drawing>
      </w:r>
    </w:p>
    <w:p>
      <w:pPr>
        <w:spacing w:after="0"/>
        <w:ind w:left="0"/>
        <w:jc w:val="both"/>
      </w:pPr>
      <w:r>
        <w:drawing>
          <wp:inline distT="0" distB="0" distL="0" distR="0">
            <wp:extent cx="8102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02600" cy="3276600"/>
                    </a:xfrm>
                    <a:prstGeom prst="rect">
                      <a:avLst/>
                    </a:prstGeom>
                  </pic:spPr>
                </pic:pic>
              </a:graphicData>
            </a:graphic>
          </wp:inline>
        </w:drawing>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4 қосымша</w:t>
      </w:r>
    </w:p>
    <w:bookmarkEnd w:id="9"/>
    <w:p>
      <w:pPr>
        <w:spacing w:after="0"/>
        <w:ind w:left="0"/>
        <w:jc w:val="left"/>
      </w:pPr>
      <w:r>
        <w:rPr>
          <w:rFonts w:ascii="Times New Roman"/>
          <w:b/>
          <w:i w:val="false"/>
          <w:color w:val="000000"/>
        </w:rPr>
        <w:t xml:space="preserve"> Электрондық мемлекеттік қызметке оң жауаптың шығыс нысаны </w:t>
      </w:r>
      <w:r>
        <w:br/>
      </w:r>
      <w:r>
        <w:rPr>
          <w:rFonts w:ascii="Times New Roman"/>
          <w:b/>
          <w:i w:val="false"/>
          <w:color w:val="000000"/>
        </w:rPr>
        <w:t>
 </w:t>
      </w:r>
    </w:p>
    <w:p>
      <w:pPr>
        <w:spacing w:after="0"/>
        <w:ind w:left="0"/>
        <w:jc w:val="both"/>
      </w:pPr>
      <w:r>
        <w:drawing>
          <wp:inline distT="0" distB="0" distL="0" distR="0">
            <wp:extent cx="82804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80400" cy="6477000"/>
                    </a:xfrm>
                    <a:prstGeom prst="rect">
                      <a:avLst/>
                    </a:prstGeom>
                  </pic:spPr>
                </pic:pic>
              </a:graphicData>
            </a:graphic>
          </wp:inline>
        </w:drawing>
      </w:r>
    </w:p>
    <w:p>
      <w:pPr>
        <w:spacing w:after="0"/>
        <w:ind w:left="0"/>
        <w:jc w:val="both"/>
      </w:pPr>
      <w:r>
        <w:drawing>
          <wp:inline distT="0" distB="0" distL="0" distR="0">
            <wp:extent cx="8267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67700" cy="3314700"/>
                    </a:xfrm>
                    <a:prstGeom prst="rect">
                      <a:avLst/>
                    </a:prstGeom>
                  </pic:spPr>
                </pic:pic>
              </a:graphicData>
            </a:graphic>
          </wp:inline>
        </w:drawing>
      </w:r>
    </w:p>
    <w:bookmarkStart w:name="z14" w:id="10"/>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5 қосымша</w:t>
      </w:r>
    </w:p>
    <w:bookmarkEnd w:id="10"/>
    <w:p>
      <w:pPr>
        <w:spacing w:after="0"/>
        <w:ind w:left="0"/>
        <w:jc w:val="left"/>
      </w:pPr>
      <w:r>
        <w:rPr>
          <w:rFonts w:ascii="Times New Roman"/>
          <w:b/>
          <w:i w:val="false"/>
          <w:color w:val="000000"/>
        </w:rPr>
        <w:t xml:space="preserve"> Электрондық мемлекеттік қызметтің көрсеткіштерін анықтау үшін анкета нысаны: «сапа» және «қолжетімділік» </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 мемлекеттік қызметтің үдерісі және көрсетілу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қызметті көрсетудің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5" w:id="1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378 қаулысына № 2 қосымша</w:t>
      </w:r>
    </w:p>
    <w:bookmarkEnd w:id="11"/>
    <w:bookmarkStart w:name="z16" w:id="12"/>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қызметінің регламенті</w:t>
      </w:r>
    </w:p>
    <w:bookmarkEnd w:id="12"/>
    <w:bookmarkStart w:name="z17" w:id="13"/>
    <w:p>
      <w:pPr>
        <w:spacing w:after="0"/>
        <w:ind w:left="0"/>
        <w:jc w:val="left"/>
      </w:pPr>
      <w:r>
        <w:rPr>
          <w:rFonts w:ascii="Times New Roman"/>
          <w:b/>
          <w:i w:val="false"/>
          <w:color w:val="000000"/>
        </w:rPr>
        <w:t xml:space="preserve"> 
1. Жалпы ережелер</w:t>
      </w:r>
    </w:p>
    <w:bookmarkEnd w:id="13"/>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әрі-электрондық мемлекеттік қызмет) баламасыз негізде халыққа қызмет көрсету орталықтары (бұдан әрі - Орталық) арқылы Оңтүстік Қазақстан облысының аудан және қалаларының білім бөлімдерімен, сондай-ақ «электрондық үкіметтің» www.egov.kz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ұсынылады.</w:t>
      </w:r>
      <w:r>
        <w:br/>
      </w:r>
      <w:r>
        <w:rPr>
          <w:rFonts w:ascii="Times New Roman"/>
          <w:b w:val="false"/>
          <w:i w:val="false"/>
          <w:color w:val="000000"/>
          <w:sz w:val="28"/>
        </w:rPr>
        <w:t>
      3. Электрондық мемлекеттік қызметтің автоматтандырылу деңгейі: ішінара автоматтандырылған.</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алушы-жеке тұлғалар;</w:t>
      </w:r>
      <w:r>
        <w:br/>
      </w:r>
      <w:r>
        <w:rPr>
          <w:rFonts w:ascii="Times New Roman"/>
          <w:b w:val="false"/>
          <w:i w:val="false"/>
          <w:color w:val="000000"/>
          <w:sz w:val="28"/>
        </w:rPr>
        <w:t>
      3) ақпараттық жүйе – аппараттық-бағдарламалық кешенді қолдану арқылы ақпаратты сақтау, өңдеу, іздеу, тарату, беру мен ұсынуға арналған жүйе (бұдан әрі-АЖ);</w:t>
      </w:r>
      <w:r>
        <w:br/>
      </w:r>
      <w:r>
        <w:rPr>
          <w:rFonts w:ascii="Times New Roman"/>
          <w:b w:val="false"/>
          <w:i w:val="false"/>
          <w:color w:val="000000"/>
          <w:sz w:val="28"/>
        </w:rPr>
        <w:t>
      4)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ақпараттық-бағдарламалық кешен (бұдан әрі-БНАЖ);</w:t>
      </w:r>
      <w:r>
        <w:br/>
      </w:r>
      <w:r>
        <w:rPr>
          <w:rFonts w:ascii="Times New Roman"/>
          <w:b w:val="false"/>
          <w:i w:val="false"/>
          <w:color w:val="000000"/>
          <w:sz w:val="28"/>
        </w:rPr>
        <w:t>
      5) жеке сәйкестендіру нөмірі - жеке тұлға, соның ішінде дербес кәсіпкерлік түріндегі қызметті жүзеге асыратын жеке кәсіпкер үшін қалыптастырылатын әмбебап нөмір (бұдан әрі - ЖСН);</w:t>
      </w:r>
      <w:r>
        <w:br/>
      </w:r>
      <w:r>
        <w:rPr>
          <w:rFonts w:ascii="Times New Roman"/>
          <w:b w:val="false"/>
          <w:i w:val="false"/>
          <w:color w:val="000000"/>
          <w:sz w:val="28"/>
        </w:rPr>
        <w:t>
      6) ЖТ МДҚ- «Жеке тұлғалар» мемлекеттік деректер қоры;</w:t>
      </w:r>
      <w:r>
        <w:br/>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8) транзакциялық қызмет – пайдаланушыларға электрондық цифрлық қолтаңбаны қолдана отырып, өзара ақпарат алмасуды қажет ететін электрондық ақпараттық ресурстарды ұсыну қызметі;</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 (одан әрі – ХҚКО АЖ);</w:t>
      </w:r>
      <w:r>
        <w:br/>
      </w:r>
      <w:r>
        <w:rPr>
          <w:rFonts w:ascii="Times New Roman"/>
          <w:b w:val="false"/>
          <w:i w:val="false"/>
          <w:color w:val="000000"/>
          <w:sz w:val="28"/>
        </w:rPr>
        <w:t>
      10) электрондық құжат – ақпарат электрондық нысанда ұсынылған және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12) «электрондық үкіметтің» веб-порталы – барлық жинақталған үкіметтік ақпаратқа, соның ішінде нормативтік-құқықтық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13) «электрондық үкіметтің» өңірлік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 (бұдан әрі - ЭҮӨШ);</w:t>
      </w:r>
      <w:r>
        <w:br/>
      </w:r>
      <w:r>
        <w:rPr>
          <w:rFonts w:ascii="Times New Roman"/>
          <w:b w:val="false"/>
          <w:i w:val="false"/>
          <w:color w:val="000000"/>
          <w:sz w:val="28"/>
        </w:rPr>
        <w:t>
      14) «электрондық үкіметтің» шлюзі –электрондық мемлекеттік қызметтерді жүзеге асыру шеңберінде «электронды үкіметтің» ақпараттық жүйелерінің кірігуі үшін арналған ақпараттық жүйе (бұдан әрі - ЭҮШ);</w:t>
      </w:r>
      <w:r>
        <w:br/>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тиістілігі мен мазмұнының өзгеріссіздігін растайтын электронды цифрлық белгілер жиынтығы (бұдан әрі-ЭЦҚ).</w:t>
      </w:r>
    </w:p>
    <w:bookmarkStart w:name="z18" w:id="1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4"/>
    <w:p>
      <w:pPr>
        <w:spacing w:after="0"/>
        <w:ind w:left="0"/>
        <w:jc w:val="both"/>
      </w:pPr>
      <w:r>
        <w:rPr>
          <w:rFonts w:ascii="Times New Roman"/>
          <w:b w:val="false"/>
          <w:i w:val="false"/>
          <w:color w:val="000000"/>
          <w:sz w:val="28"/>
        </w:rPr>
        <w:t>      6. Электрондық мемлекеттік қызметтерді ұсыну кезіндегі ЭҮП арқылы болатын қадамдық әрекеттер мен шешімдер (функционалдық әрекеттесу № 1 диаграммада),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ЖСН және парольдің көмегімен ЭҮП-да тіркелуді жүзеге асырады (ЭҮП-да тіркелмеген алушылар үшін жүргізіледі);</w:t>
      </w:r>
      <w:r>
        <w:br/>
      </w:r>
      <w:r>
        <w:rPr>
          <w:rFonts w:ascii="Times New Roman"/>
          <w:b w:val="false"/>
          <w:i w:val="false"/>
          <w:color w:val="000000"/>
          <w:sz w:val="28"/>
        </w:rPr>
        <w:t>
      2) 1-үдеріс-электрондық мемлекеттік қызметті алу үшін ЭҮП-да алушының ЖСН мен паролін енгізуі (авторизациялау үдерісі);</w:t>
      </w:r>
      <w:r>
        <w:br/>
      </w:r>
      <w:r>
        <w:rPr>
          <w:rFonts w:ascii="Times New Roman"/>
          <w:b w:val="false"/>
          <w:i w:val="false"/>
          <w:color w:val="000000"/>
          <w:sz w:val="28"/>
        </w:rPr>
        <w:t>
      3) 1-шарт - ЭҮП-да ЖСН және шартты белгі арқылы тіркелген алушы туралы мәліметтердің дұрыстығын тексеру;</w:t>
      </w:r>
      <w:r>
        <w:br/>
      </w:r>
      <w:r>
        <w:rPr>
          <w:rFonts w:ascii="Times New Roman"/>
          <w:b w:val="false"/>
          <w:i w:val="false"/>
          <w:color w:val="000000"/>
          <w:sz w:val="28"/>
        </w:rPr>
        <w:t>
      4) 2-үдеріс -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5) 3-үдеріс - алушының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6) 2-шарт - ЭҮП-да ЭЦҚ-ның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7) 4-үдеріс - алушының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8) 5-үдеріс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ЭҮӨШ АЖО-на жіберу;</w:t>
      </w:r>
      <w:r>
        <w:br/>
      </w:r>
      <w:r>
        <w:rPr>
          <w:rFonts w:ascii="Times New Roman"/>
          <w:b w:val="false"/>
          <w:i w:val="false"/>
          <w:color w:val="000000"/>
          <w:sz w:val="28"/>
        </w:rPr>
        <w:t>
      9) 6-үдеріс - электрондық құжатты ЭҮӨШ АЖО-да тіркеу;</w:t>
      </w:r>
      <w:r>
        <w:br/>
      </w:r>
      <w:r>
        <w:rPr>
          <w:rFonts w:ascii="Times New Roman"/>
          <w:b w:val="false"/>
          <w:i w:val="false"/>
          <w:color w:val="000000"/>
          <w:sz w:val="28"/>
        </w:rPr>
        <w:t>
      10) 3-шарт -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11) 7-үдеріс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12) 8-үдеріс - алушының ЭҮӨШ АЖО-да қалыптастырылған қызмет нәтижесін (электронды құжат нысанындағы хабарлама) алуы. Электрондық құжат қызмет беруші қызметкерінің ЭЦҚ-н қолдану арқылы қалыптастырылады.</w:t>
      </w:r>
      <w:r>
        <w:br/>
      </w:r>
      <w:r>
        <w:rPr>
          <w:rFonts w:ascii="Times New Roman"/>
          <w:b w:val="false"/>
          <w:i w:val="false"/>
          <w:color w:val="000000"/>
          <w:sz w:val="28"/>
        </w:rPr>
        <w:t>
      7. Қызмет беру кезінде Орталық арқылы жүргізілетін қадамдық әрекеттері мен шешімдері (қызмет көрсету барысында функционалдық әрекеттесу № 1 диаграммада),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электрондық мемлекеттік қызмет көрсету үшін Орталық операторының ХҚКО АЖ АЖО-нда логин мен паролді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3) 3-үдеріс - ЭҮШ арқылы ЖТ МДҚ-на алушының деректері туралы, сондай-ақ, тұтынушының сенімхат бойынша өкілінің деректері туралы БНАЖ-ге сұраныс жіберу;</w:t>
      </w:r>
      <w:r>
        <w:br/>
      </w:r>
      <w:r>
        <w:rPr>
          <w:rFonts w:ascii="Times New Roman"/>
          <w:b w:val="false"/>
          <w:i w:val="false"/>
          <w:color w:val="000000"/>
          <w:sz w:val="28"/>
        </w:rPr>
        <w:t>
      4) 1-шарт -ЖТ МДҚ-да алушы туралы деректердің, БНАЖ-де сенімхат туралы деректердің болуын тексеру;</w:t>
      </w:r>
      <w:r>
        <w:br/>
      </w:r>
      <w:r>
        <w:rPr>
          <w:rFonts w:ascii="Times New Roman"/>
          <w:b w:val="false"/>
          <w:i w:val="false"/>
          <w:color w:val="000000"/>
          <w:sz w:val="28"/>
        </w:rPr>
        <w:t>
      5) 4-үдеріс - ЖТ МДҚ-да алушы туралы деректердің және БНАЖ-де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электрондық мемлекеттік қызмет көрсетуге сұраныс нысанын (енгізілген деректерді) ЭЦҚ арқылы куәландыру;</w:t>
      </w:r>
      <w:r>
        <w:br/>
      </w:r>
      <w:r>
        <w:rPr>
          <w:rFonts w:ascii="Times New Roman"/>
          <w:b w:val="false"/>
          <w:i w:val="false"/>
          <w:color w:val="000000"/>
          <w:sz w:val="28"/>
        </w:rPr>
        <w:t>
      7) 6-үдеріс - Орталық операторының ЭЦҚ-мен куәландырылған электронды құжатты (алушының сұранысын) ЭҮШ арқылы ЭҮӨШ АЖО-на жіберу;</w:t>
      </w:r>
      <w:r>
        <w:br/>
      </w:r>
      <w:r>
        <w:rPr>
          <w:rFonts w:ascii="Times New Roman"/>
          <w:b w:val="false"/>
          <w:i w:val="false"/>
          <w:color w:val="000000"/>
          <w:sz w:val="28"/>
        </w:rPr>
        <w:t>
      8) 7-үдеріс - электронды құжатты ЭҮӨШ АЖО-да тіркеу;</w:t>
      </w:r>
      <w:r>
        <w:br/>
      </w:r>
      <w:r>
        <w:rPr>
          <w:rFonts w:ascii="Times New Roman"/>
          <w:b w:val="false"/>
          <w:i w:val="false"/>
          <w:color w:val="000000"/>
          <w:sz w:val="28"/>
        </w:rPr>
        <w:t>
      9) 2-шарт - алушының Стандартта көрсетілген құжаттарды тіркеуін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10) 8-үдеріс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11) 9-үдеріс - алушының Орталық операторы арқылы ЭҮӨШ АЖО-да қалыптастырылған электрондық мемлекеттік қызмет нәтижесін (электронды құжат нысанындағы хабарлама) алуы.</w:t>
      </w:r>
      <w:r>
        <w:br/>
      </w:r>
      <w:r>
        <w:rPr>
          <w:rFonts w:ascii="Times New Roman"/>
          <w:b w:val="false"/>
          <w:i w:val="false"/>
          <w:color w:val="000000"/>
          <w:sz w:val="28"/>
        </w:rPr>
        <w:t>
      8. Қызметтің сұранысы мен жауабының нысандары «электрондық үкіметтің» www.e.gov.kz веб-порталында келтірілген.</w:t>
      </w:r>
      <w:r>
        <w:br/>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Орталыққа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телефонынан алуға болады.</w:t>
      </w:r>
    </w:p>
    <w:bookmarkStart w:name="z19" w:id="1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15"/>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Орталық қызметкері.</w:t>
      </w:r>
      <w:r>
        <w:br/>
      </w:r>
      <w:r>
        <w:rPr>
          <w:rFonts w:ascii="Times New Roman"/>
          <w:b w:val="false"/>
          <w:i w:val="false"/>
          <w:color w:val="000000"/>
          <w:sz w:val="28"/>
        </w:rPr>
        <w:t>
      12.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сипаттамаларына сәйкес, олардың қисынды кезектілігінің арасындағы өзара әрекеттестікті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соларға сәйкес нәтижесі берілуі тиіс электрондық мемлекеттік қызметтердің бланк үлгілері, нысандары (шығыс құжаттары) келтірілген.</w:t>
      </w:r>
      <w:r>
        <w:br/>
      </w:r>
      <w:r>
        <w:rPr>
          <w:rFonts w:ascii="Times New Roman"/>
          <w:b w:val="false"/>
          <w:i w:val="false"/>
          <w:color w:val="000000"/>
          <w:sz w:val="28"/>
        </w:rPr>
        <w:t>
      15. Алушыларға электрондық мемлекеттік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16. Алушыларға қызмет көрсету үдерісіне қойылатын талаптар:</w:t>
      </w:r>
      <w:r>
        <w:br/>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көрсетіліп жатқан тұлғаның ЖСН-і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пайдаланушының ЭЦҚ болуы.</w:t>
      </w:r>
    </w:p>
    <w:bookmarkStart w:name="z20" w:id="1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1 қосымша</w:t>
      </w:r>
    </w:p>
    <w:bookmarkEnd w:id="16"/>
    <w:p>
      <w:pPr>
        <w:spacing w:after="0"/>
        <w:ind w:left="0"/>
        <w:jc w:val="left"/>
      </w:pPr>
      <w:r>
        <w:rPr>
          <w:rFonts w:ascii="Times New Roman"/>
          <w:b/>
          <w:i w:val="false"/>
          <w:color w:val="000000"/>
        </w:rPr>
        <w:t xml:space="preserve"> 1-кесте. ЭҮП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341"/>
        <w:gridCol w:w="1239"/>
        <w:gridCol w:w="1239"/>
        <w:gridCol w:w="963"/>
        <w:gridCol w:w="1239"/>
        <w:gridCol w:w="1240"/>
        <w:gridCol w:w="1515"/>
        <w:gridCol w:w="1515"/>
        <w:gridCol w:w="1515"/>
      </w:tblGrid>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пароль бойынша ЭҮП авторизацияланады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қателіктердің болуына байланысты қызметті көрсетуден бас тарту туралы хабарлама құрады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алушы ЭЦҚ-н таңдай отырып, сұраныс нысанын толтырады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ЭЦҚ-ң деректерінде қателіктердің болуына байланысты қызметті көрсетуден бас тарту туралы хабарлама құрады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 (қол қою) және сұранысты ЭҮӨШ АЖО-на жіберу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қызмет нәтижесін алуы </w:t>
            </w:r>
          </w:p>
        </w:tc>
      </w:tr>
      <w:tr>
        <w:trPr>
          <w:trHeight w:val="10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 мемлекеттік қызметті көрсетуден бас тарту туралы хабарлама құру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алушының деректерінде қателіктер болса; 3-егер авторизация сәтті өтсе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алушының деректерінде қателіктер болса; 8-қателіктер жоқ болса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392"/>
        <w:gridCol w:w="1252"/>
        <w:gridCol w:w="1252"/>
        <w:gridCol w:w="1530"/>
        <w:gridCol w:w="1392"/>
        <w:gridCol w:w="1530"/>
        <w:gridCol w:w="1392"/>
        <w:gridCol w:w="974"/>
        <w:gridCol w:w="1253"/>
        <w:gridCol w:w="836"/>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ХҚКО операторы авторизацияланады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нысанын толтырады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сұраныс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 құру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қажетті құжаттарды сұраныс нысанына тіркей отырып, сұранысты толтыру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куәландыруымен (қол қойылған) құжаттарды ЭҮӨШ АЖО-ға жолдау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қызмет нәтижесін алуы </w:t>
            </w:r>
          </w:p>
        </w:tc>
      </w:tr>
      <w:tr>
        <w:trPr>
          <w:trHeight w:val="15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алушының деректерінде қателіктер болса; 9-қателіктер жоқ болса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17"/>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2 қосымша</w:t>
      </w:r>
    </w:p>
    <w:bookmarkEnd w:id="17"/>
    <w:p>
      <w:pPr>
        <w:spacing w:after="0"/>
        <w:ind w:left="0"/>
        <w:jc w:val="left"/>
      </w:pPr>
      <w:r>
        <w:rPr>
          <w:rFonts w:ascii="Times New Roman"/>
          <w:b/>
          <w:i w:val="false"/>
          <w:color w:val="000000"/>
        </w:rPr>
        <w:t xml:space="preserve"> Электронды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r>
        <w:br/>
      </w:r>
      <w:r>
        <w:rPr>
          <w:rFonts w:ascii="Times New Roman"/>
          <w:b/>
          <w:i w:val="false"/>
          <w:color w:val="000000"/>
        </w:rPr>
        <w:t>
 </w:t>
      </w:r>
    </w:p>
    <w:p>
      <w:pPr>
        <w:spacing w:after="0"/>
        <w:ind w:left="0"/>
        <w:jc w:val="both"/>
      </w:pPr>
      <w:r>
        <w:drawing>
          <wp:inline distT="0" distB="0" distL="0" distR="0">
            <wp:extent cx="101854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185400" cy="5689600"/>
                    </a:xfrm>
                    <a:prstGeom prst="rect">
                      <a:avLst/>
                    </a:prstGeom>
                  </pic:spPr>
                </pic:pic>
              </a:graphicData>
            </a:graphic>
          </wp:inline>
        </w:drawing>
      </w:r>
    </w:p>
    <w:p>
      <w:pPr>
        <w:spacing w:after="0"/>
        <w:ind w:left="0"/>
        <w:jc w:val="left"/>
      </w:pPr>
      <w:r>
        <w:rPr>
          <w:rFonts w:ascii="Times New Roman"/>
          <w:b/>
          <w:i w:val="false"/>
          <w:color w:val="000000"/>
        </w:rPr>
        <w:t xml:space="preserve"> Электронды мемлекеттік қызметті ХҚКО АЖ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020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20300" cy="5334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37500" cy="7835900"/>
                    </a:xfrm>
                    <a:prstGeom prst="rect">
                      <a:avLst/>
                    </a:prstGeom>
                  </pic:spPr>
                </pic:pic>
              </a:graphicData>
            </a:graphic>
          </wp:inline>
        </w:drawing>
      </w:r>
    </w:p>
    <w:bookmarkStart w:name="z22"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3 қосымша</w:t>
      </w:r>
    </w:p>
    <w:bookmarkEnd w:id="18"/>
    <w:p>
      <w:pPr>
        <w:spacing w:after="0"/>
        <w:ind w:left="0"/>
        <w:jc w:val="left"/>
      </w:pPr>
      <w:r>
        <w:rPr>
          <w:rFonts w:ascii="Times New Roman"/>
          <w:b/>
          <w:i w:val="false"/>
          <w:color w:val="000000"/>
        </w:rPr>
        <w:t xml:space="preserve"> Электрондық мемлекеттік қызметке өтініш берудің экрандық нысаны</w:t>
      </w:r>
    </w:p>
    <w:p>
      <w:pPr>
        <w:spacing w:after="0"/>
        <w:ind w:left="0"/>
        <w:jc w:val="both"/>
      </w:pPr>
      <w:r>
        <w:drawing>
          <wp:inline distT="0" distB="0" distL="0" distR="0">
            <wp:extent cx="8242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42300" cy="1104900"/>
                    </a:xfrm>
                    <a:prstGeom prst="rect">
                      <a:avLst/>
                    </a:prstGeom>
                  </pic:spPr>
                </pic:pic>
              </a:graphicData>
            </a:graphic>
          </wp:inline>
        </w:drawing>
      </w:r>
    </w:p>
    <w:p>
      <w:pPr>
        <w:spacing w:after="0"/>
        <w:ind w:left="0"/>
        <w:jc w:val="both"/>
      </w:pPr>
      <w:r>
        <w:drawing>
          <wp:inline distT="0" distB="0" distL="0" distR="0">
            <wp:extent cx="81661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66100" cy="4775200"/>
                    </a:xfrm>
                    <a:prstGeom prst="rect">
                      <a:avLst/>
                    </a:prstGeom>
                  </pic:spPr>
                </pic:pic>
              </a:graphicData>
            </a:graphic>
          </wp:inline>
        </w:drawing>
      </w:r>
    </w:p>
    <w:p>
      <w:pPr>
        <w:spacing w:after="0"/>
        <w:ind w:left="0"/>
        <w:jc w:val="both"/>
      </w:pPr>
      <w:r>
        <w:drawing>
          <wp:inline distT="0" distB="0" distL="0" distR="0">
            <wp:extent cx="8102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02600" cy="3276600"/>
                    </a:xfrm>
                    <a:prstGeom prst="rect">
                      <a:avLst/>
                    </a:prstGeom>
                  </pic:spPr>
                </pic:pic>
              </a:graphicData>
            </a:graphic>
          </wp:inline>
        </w:drawing>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4 қосымша</w:t>
      </w:r>
    </w:p>
    <w:bookmarkEnd w:id="19"/>
    <w:p>
      <w:pPr>
        <w:spacing w:after="0"/>
        <w:ind w:left="0"/>
        <w:jc w:val="left"/>
      </w:pPr>
      <w:r>
        <w:rPr>
          <w:rFonts w:ascii="Times New Roman"/>
          <w:b/>
          <w:i w:val="false"/>
          <w:color w:val="000000"/>
        </w:rPr>
        <w:t xml:space="preserve"> Электрондық мемлекеттік қызметке оң жауаптың шығыс нысаны </w:t>
      </w:r>
    </w:p>
    <w:p>
      <w:pPr>
        <w:spacing w:after="0"/>
        <w:ind w:left="0"/>
        <w:jc w:val="both"/>
      </w:pPr>
      <w:r>
        <w:drawing>
          <wp:inline distT="0" distB="0" distL="0" distR="0">
            <wp:extent cx="8216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16900" cy="6438900"/>
                    </a:xfrm>
                    <a:prstGeom prst="rect">
                      <a:avLst/>
                    </a:prstGeom>
                  </pic:spPr>
                </pic:pic>
              </a:graphicData>
            </a:graphic>
          </wp:inline>
        </w:drawing>
      </w:r>
    </w:p>
    <w:p>
      <w:pPr>
        <w:spacing w:after="0"/>
        <w:ind w:left="0"/>
        <w:jc w:val="both"/>
      </w:pPr>
      <w:r>
        <w:drawing>
          <wp:inline distT="0" distB="0" distL="0" distR="0">
            <wp:extent cx="8128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28000" cy="3289300"/>
                    </a:xfrm>
                    <a:prstGeom prst="rect">
                      <a:avLst/>
                    </a:prstGeom>
                  </pic:spPr>
                </pic:pic>
              </a:graphicData>
            </a:graphic>
          </wp:inline>
        </w:drawing>
      </w:r>
    </w:p>
    <w:bookmarkStart w:name="z24" w:id="2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5 қосымша</w:t>
      </w:r>
    </w:p>
    <w:bookmarkEnd w:id="20"/>
    <w:p>
      <w:pPr>
        <w:spacing w:after="0"/>
        <w:ind w:left="0"/>
        <w:jc w:val="left"/>
      </w:pPr>
      <w:r>
        <w:rPr>
          <w:rFonts w:ascii="Times New Roman"/>
          <w:b/>
          <w:i w:val="false"/>
          <w:color w:val="000000"/>
        </w:rPr>
        <w:t xml:space="preserve"> Электрондық мемлекеттік қызметтің көрсеткіштерін анықтау үшін анкета нысаны: «сапа» және «қолжетімділік»</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 мемлекеттік қызметтің үдерісі және көрсетілу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қызметті көрсетудің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25" w:id="2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378 қаулысына № 3 қосымша</w:t>
      </w:r>
    </w:p>
    <w:bookmarkEnd w:id="21"/>
    <w:bookmarkStart w:name="z26" w:id="22"/>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қызметінің регламенті</w:t>
      </w:r>
    </w:p>
    <w:bookmarkEnd w:id="22"/>
    <w:bookmarkStart w:name="z27"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әрі-электрондық мемлекеттік қызмет) баламасыз негізде халыққа қызмет көрсету орталықтары (бұдан әрі - Орталық) арқылы Оңтүстік Қазақстан облысының аудан және қалаларының білім бөлімдерімен, сондай-ақ «электрондық үкіметтің» www.egov.kz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стандарты (бұдан әрі-Стандарт) негізінде ұсынылады.</w:t>
      </w:r>
      <w:r>
        <w:br/>
      </w:r>
      <w:r>
        <w:rPr>
          <w:rFonts w:ascii="Times New Roman"/>
          <w:b w:val="false"/>
          <w:i w:val="false"/>
          <w:color w:val="000000"/>
          <w:sz w:val="28"/>
        </w:rPr>
        <w:t>
      3. Электрондық мемлекеттік қызметтің автоматтандырылу деңгейі: ішінара автоматтандырылған.</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алушы-жеке тұлғалар;</w:t>
      </w:r>
      <w:r>
        <w:br/>
      </w:r>
      <w:r>
        <w:rPr>
          <w:rFonts w:ascii="Times New Roman"/>
          <w:b w:val="false"/>
          <w:i w:val="false"/>
          <w:color w:val="000000"/>
          <w:sz w:val="28"/>
        </w:rPr>
        <w:t>
      3) ақпараттық жүйе – аппараттық-бағдарламалық кешенді қолдану арқылы ақпаратты сақтау, өңдеу, іздеу, тарату, беру мен ұсынуға арналған жүйе (бұдан әрі-АЖ);</w:t>
      </w:r>
      <w:r>
        <w:br/>
      </w:r>
      <w:r>
        <w:rPr>
          <w:rFonts w:ascii="Times New Roman"/>
          <w:b w:val="false"/>
          <w:i w:val="false"/>
          <w:color w:val="000000"/>
          <w:sz w:val="28"/>
        </w:rPr>
        <w:t>
      4)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ақпараттық-бағдарламалық кешен (бұдан әрі-БНАЖ);</w:t>
      </w:r>
      <w:r>
        <w:br/>
      </w:r>
      <w:r>
        <w:rPr>
          <w:rFonts w:ascii="Times New Roman"/>
          <w:b w:val="false"/>
          <w:i w:val="false"/>
          <w:color w:val="000000"/>
          <w:sz w:val="28"/>
        </w:rPr>
        <w:t>
      5) жеке сәйкестендіру нөмірі - жеке тұлға, соның ішінде дербес кәсіпкерлік түріндегі қызметті жүзеге асыратын жеке кәсіпкер үшін қалыптастырылатын әмбебап нөмір (бұдан әрі - ЖСН);</w:t>
      </w:r>
      <w:r>
        <w:br/>
      </w:r>
      <w:r>
        <w:rPr>
          <w:rFonts w:ascii="Times New Roman"/>
          <w:b w:val="false"/>
          <w:i w:val="false"/>
          <w:color w:val="000000"/>
          <w:sz w:val="28"/>
        </w:rPr>
        <w:t>
      6) ЖТ МДҚ- «Жеке тұлғалар» мемлекеттік деректер қоры;</w:t>
      </w:r>
      <w:r>
        <w:br/>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8) транзакциялық қызмет – пайдаланушыларға электрондық цифрлық қолтаңбаны қолдана отырып, өзара ақпарат алмасуды қажет ететін электрондық ақпараттық ресурстарды ұсыну қызметі;</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 (одан әрі – ХҚКО АЖ);</w:t>
      </w:r>
      <w:r>
        <w:br/>
      </w:r>
      <w:r>
        <w:rPr>
          <w:rFonts w:ascii="Times New Roman"/>
          <w:b w:val="false"/>
          <w:i w:val="false"/>
          <w:color w:val="000000"/>
          <w:sz w:val="28"/>
        </w:rPr>
        <w:t>
      10) электрондық құжат – ақпарат электрондық нысанда ұсынылған және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12) «электрондық үкіметтің» веб-порталы – барлық жинақталған үкіметтік ақпаратқа, соның ішінде нормативтік-құқықтық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13) «электрондық үкіметтің» өңірлік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 (бұдан әрі - ЭҮӨШ);</w:t>
      </w:r>
      <w:r>
        <w:br/>
      </w:r>
      <w:r>
        <w:rPr>
          <w:rFonts w:ascii="Times New Roman"/>
          <w:b w:val="false"/>
          <w:i w:val="false"/>
          <w:color w:val="000000"/>
          <w:sz w:val="28"/>
        </w:rPr>
        <w:t>
      14) «электрондық үкіметтің» шлюзі –электрондық мемлекеттік қызметтерді жүзеге асыру шеңберінде «электронды үкіметтің» ақпараттық жүйелерінің кірігуі үшін арналған ақпараттық жүйе (бұдан әрі - ЭҮШ);</w:t>
      </w:r>
      <w:r>
        <w:br/>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тиістілігі мен мазмұнының өзгеріссіздігін растайтын электронды цифрлық белгілер жиынтығы (бұдан әрі-ЭЦҚ).</w:t>
      </w:r>
    </w:p>
    <w:bookmarkStart w:name="z28" w:id="2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4"/>
    <w:p>
      <w:pPr>
        <w:spacing w:after="0"/>
        <w:ind w:left="0"/>
        <w:jc w:val="both"/>
      </w:pPr>
      <w:r>
        <w:rPr>
          <w:rFonts w:ascii="Times New Roman"/>
          <w:b w:val="false"/>
          <w:i w:val="false"/>
          <w:color w:val="000000"/>
          <w:sz w:val="28"/>
        </w:rPr>
        <w:t>      6. Электрондық мемлекеттік қызметтерді ұсыну кезіндегі ЭҮП арқылы болатын қадамдық әрекеттер мен шешімдер (функционалдық әрекеттесу № 1 диаграммада),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ЖСН және парольдің көмегімен ЭҮП-да тіркелуді жүзеге асырады (ЭҮП-да тіркелмеген алушылар үшін жүргізіледі);</w:t>
      </w:r>
      <w:r>
        <w:br/>
      </w:r>
      <w:r>
        <w:rPr>
          <w:rFonts w:ascii="Times New Roman"/>
          <w:b w:val="false"/>
          <w:i w:val="false"/>
          <w:color w:val="000000"/>
          <w:sz w:val="28"/>
        </w:rPr>
        <w:t>
      2) 1-үдеріс-электрондық мемлекеттік қызметті алу үшін ЭҮП-да алушының ЖСН мен паролін енгізуі (авторизациялау үдерісі);</w:t>
      </w:r>
      <w:r>
        <w:br/>
      </w:r>
      <w:r>
        <w:rPr>
          <w:rFonts w:ascii="Times New Roman"/>
          <w:b w:val="false"/>
          <w:i w:val="false"/>
          <w:color w:val="000000"/>
          <w:sz w:val="28"/>
        </w:rPr>
        <w:t>
      3) 1-шарт - ЭҮП-да ЖСН және шартты белгі арқылы тіркелген алушы туралы мәліметтердің дұрыстығын тексеру;</w:t>
      </w:r>
      <w:r>
        <w:br/>
      </w:r>
      <w:r>
        <w:rPr>
          <w:rFonts w:ascii="Times New Roman"/>
          <w:b w:val="false"/>
          <w:i w:val="false"/>
          <w:color w:val="000000"/>
          <w:sz w:val="28"/>
        </w:rPr>
        <w:t>
      4) 2-үдеріс -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5) 3-үдеріс - алушының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11-тармағында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6) 2-шарт - ЭҮП-да ЭЦҚ-ның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7) 4-үдеріс - алушының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8) 5-үдеріс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ЭҮӨШ АЖО-на жіберу;</w:t>
      </w:r>
      <w:r>
        <w:br/>
      </w:r>
      <w:r>
        <w:rPr>
          <w:rFonts w:ascii="Times New Roman"/>
          <w:b w:val="false"/>
          <w:i w:val="false"/>
          <w:color w:val="000000"/>
          <w:sz w:val="28"/>
        </w:rPr>
        <w:t>
      9) 6-үдеріс - электрондық құжатты ЭҮӨШ АЖО-да тіркеу;</w:t>
      </w:r>
      <w:r>
        <w:br/>
      </w:r>
      <w:r>
        <w:rPr>
          <w:rFonts w:ascii="Times New Roman"/>
          <w:b w:val="false"/>
          <w:i w:val="false"/>
          <w:color w:val="000000"/>
          <w:sz w:val="28"/>
        </w:rPr>
        <w:t>
      10) 3-шарт -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11) 7-үдеріс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12) 8-үдеріс - алушының ЭҮӨШ АЖО-да қалыптастырылған қызмет нәтижесін (электронды құжат нысанындағы хабарлама) алуы. Электрондық құжат қызмет беруші қызметкерінің ЭЦҚ-н қолдану арқылы қалыптастырылады.</w:t>
      </w:r>
      <w:r>
        <w:br/>
      </w:r>
      <w:r>
        <w:rPr>
          <w:rFonts w:ascii="Times New Roman"/>
          <w:b w:val="false"/>
          <w:i w:val="false"/>
          <w:color w:val="000000"/>
          <w:sz w:val="28"/>
        </w:rPr>
        <w:t>
      7. Қызмет беру кезінде Орталық арқылы жүргізілетін қадамдық әрекеттері мен шешімдері (қызмет көрсету барысында функционалдық әрекеттесу № 1 диаграммада),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электрондық мемлекеттік қызмет көрсету үшін Орталық операторының ХҚКО АЖ АЖО-нда логин мен паролді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3) 3-үдеріс - ЭҮШ арқылы ЖТ МДҚ-на алушының деректері туралы, сондай-ақ, тұтынушының сенімхат бойынша өкілінің деректері туралы БНАЖ-ге сұраныс жіберу;</w:t>
      </w:r>
      <w:r>
        <w:br/>
      </w:r>
      <w:r>
        <w:rPr>
          <w:rFonts w:ascii="Times New Roman"/>
          <w:b w:val="false"/>
          <w:i w:val="false"/>
          <w:color w:val="000000"/>
          <w:sz w:val="28"/>
        </w:rPr>
        <w:t>
      4) 1-шарт -ЖТ МДҚ-да алушы туралы деректердің, БНАЖ-де сенімхат туралы деректердің болуын тексеру;</w:t>
      </w:r>
      <w:r>
        <w:br/>
      </w:r>
      <w:r>
        <w:rPr>
          <w:rFonts w:ascii="Times New Roman"/>
          <w:b w:val="false"/>
          <w:i w:val="false"/>
          <w:color w:val="000000"/>
          <w:sz w:val="28"/>
        </w:rPr>
        <w:t>
      5) 4-үдеріс - ЖТ МДҚ-да алушы туралы деректердің және БНАЖ-де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электрондық мемлекеттік қызмет көрсетуге сұраныс нысанын (енгізілген деректерді) ЭЦҚ арқылы куәландыру;</w:t>
      </w:r>
      <w:r>
        <w:br/>
      </w:r>
      <w:r>
        <w:rPr>
          <w:rFonts w:ascii="Times New Roman"/>
          <w:b w:val="false"/>
          <w:i w:val="false"/>
          <w:color w:val="000000"/>
          <w:sz w:val="28"/>
        </w:rPr>
        <w:t>
      7) 6-үдеріс - Орталық операторының ЭЦҚ-мен куәландырылған электронды құжатты (алушының сұранысын) ЭҮШ арқылы ЭҮӨШ АЖО-на жіберу;</w:t>
      </w:r>
      <w:r>
        <w:br/>
      </w:r>
      <w:r>
        <w:rPr>
          <w:rFonts w:ascii="Times New Roman"/>
          <w:b w:val="false"/>
          <w:i w:val="false"/>
          <w:color w:val="000000"/>
          <w:sz w:val="28"/>
        </w:rPr>
        <w:t>
      8) 7-үдеріс - электронды құжатты ЭҮӨШ АЖО-да тіркеу;</w:t>
      </w:r>
      <w:r>
        <w:br/>
      </w:r>
      <w:r>
        <w:rPr>
          <w:rFonts w:ascii="Times New Roman"/>
          <w:b w:val="false"/>
          <w:i w:val="false"/>
          <w:color w:val="000000"/>
          <w:sz w:val="28"/>
        </w:rPr>
        <w:t>
      9) 2-шарт - алушының Стандартта көрсетілген құжаттарды тіркеуін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10) 8-үдеріс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11) 9-үдеріс - алушының Орталық операторы арқылы ЭҮӨШ АЖО-да қалыптастырылған электрондық мемлекеттік қызмет нәтижесін (электронды құжат нысанындағы хабарлама) алуы.</w:t>
      </w:r>
      <w:r>
        <w:br/>
      </w:r>
      <w:r>
        <w:rPr>
          <w:rFonts w:ascii="Times New Roman"/>
          <w:b w:val="false"/>
          <w:i w:val="false"/>
          <w:color w:val="000000"/>
          <w:sz w:val="28"/>
        </w:rPr>
        <w:t>
      8. Қызметтің сұранысы мен жауабының нысандары «электрондық үкіметтің» www.e.gov.kz веб-порталында келтірілген.</w:t>
      </w:r>
      <w:r>
        <w:br/>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Орталыққа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телефонынан алуға болады.</w:t>
      </w:r>
    </w:p>
    <w:bookmarkStart w:name="z29" w:id="2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25"/>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Орталық қызметкері.</w:t>
      </w:r>
      <w:r>
        <w:br/>
      </w:r>
      <w:r>
        <w:rPr>
          <w:rFonts w:ascii="Times New Roman"/>
          <w:b w:val="false"/>
          <w:i w:val="false"/>
          <w:color w:val="000000"/>
          <w:sz w:val="28"/>
        </w:rPr>
        <w:t>
      12.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сипаттамаларына сәйкес, олардың қисынды кезектілігінің арасындағы өзара әрекеттестікті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соларға сәйкес нәтижесі берілуі тиіс электрондық мемлекеттік қызметтердің бланк үлгілері, нысандары (шығыс құжаттары) келтірілген.</w:t>
      </w:r>
      <w:r>
        <w:br/>
      </w:r>
      <w:r>
        <w:rPr>
          <w:rFonts w:ascii="Times New Roman"/>
          <w:b w:val="false"/>
          <w:i w:val="false"/>
          <w:color w:val="000000"/>
          <w:sz w:val="28"/>
        </w:rPr>
        <w:t>
      15. Алушыларға электрондық мемлекеттік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16. Алушыларға қызмет көрсету үдерісіне қойылатын талаптар:</w:t>
      </w:r>
      <w:r>
        <w:br/>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көрсетіліп жатқан тұлғаның ЖСН-і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пайдаланушының ЭЦҚ болуы.</w:t>
      </w:r>
    </w:p>
    <w:bookmarkStart w:name="z30" w:id="26"/>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1 қосымша</w:t>
      </w:r>
    </w:p>
    <w:bookmarkEnd w:id="26"/>
    <w:p>
      <w:pPr>
        <w:spacing w:after="0"/>
        <w:ind w:left="0"/>
        <w:jc w:val="left"/>
      </w:pPr>
      <w:r>
        <w:rPr>
          <w:rFonts w:ascii="Times New Roman"/>
          <w:b/>
          <w:i w:val="false"/>
          <w:color w:val="000000"/>
        </w:rPr>
        <w:t xml:space="preserve"> 1-кесте. ЭҮП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341"/>
        <w:gridCol w:w="1239"/>
        <w:gridCol w:w="1239"/>
        <w:gridCol w:w="963"/>
        <w:gridCol w:w="1239"/>
        <w:gridCol w:w="1240"/>
        <w:gridCol w:w="1515"/>
        <w:gridCol w:w="1515"/>
        <w:gridCol w:w="1515"/>
      </w:tblGrid>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пароль бойынша ЭҮП авторизацияланады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қателіктердің болуына байланысты қызметті көрсетуден бас тарту туралы хабарлама құрады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алушы ЭЦҚ-н таңдай отырып, сұраныс нысанын толтырады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ЭЦҚ-ң деректерінде қателіктердің болуына байланысты қызметті көрсетуден бас тарту туралы хабарлама құрады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 (қол қою) және сұранысты ЭҮӨШ АЖО-на жіберу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қызмет нәтижесін алуы </w:t>
            </w:r>
          </w:p>
        </w:tc>
      </w:tr>
      <w:tr>
        <w:trPr>
          <w:trHeight w:val="10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 мемлекеттік қызметті көрсетуден бас тарту туралы хабарлама құру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алушының деректерінде қателіктер болса; 3-егер авторизация сәтті өтсе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алушының деректерінде қателіктер болса; 8-қателіктер жоқ болса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392"/>
        <w:gridCol w:w="1252"/>
        <w:gridCol w:w="1252"/>
        <w:gridCol w:w="1530"/>
        <w:gridCol w:w="1392"/>
        <w:gridCol w:w="1530"/>
        <w:gridCol w:w="1392"/>
        <w:gridCol w:w="974"/>
        <w:gridCol w:w="1253"/>
        <w:gridCol w:w="836"/>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ХҚКО операторы авторизацияланады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нысанын толтырады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сұраныс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 құру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қажетті құжаттарды сұраныс нысанына тіркей отырып, сұранысты толтыру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куәландыруымен (қол қойылған) құжаттарды ЭҮӨШ АЖО-ға жолдау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қызмет нәтижесін алуы </w:t>
            </w:r>
          </w:p>
        </w:tc>
      </w:tr>
      <w:tr>
        <w:trPr>
          <w:trHeight w:val="15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алушының деректерінде қателіктер болса; 9-қателіктер жоқ болса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2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2 қосымша</w:t>
      </w:r>
    </w:p>
    <w:bookmarkEnd w:id="27"/>
    <w:p>
      <w:pPr>
        <w:spacing w:after="0"/>
        <w:ind w:left="0"/>
        <w:jc w:val="left"/>
      </w:pPr>
      <w:r>
        <w:rPr>
          <w:rFonts w:ascii="Times New Roman"/>
          <w:b/>
          <w:i w:val="false"/>
          <w:color w:val="000000"/>
        </w:rPr>
        <w:t xml:space="preserve"> Электронды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p>
      <w:pPr>
        <w:spacing w:after="0"/>
        <w:ind w:left="0"/>
        <w:jc w:val="both"/>
      </w:pPr>
      <w:r>
        <w:drawing>
          <wp:inline distT="0" distB="0" distL="0" distR="0">
            <wp:extent cx="101854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185400" cy="5689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қызметті ХҚКО АЖ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1092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109200" cy="5346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i w:val="false"/>
          <w:color w:val="000000"/>
          <w:sz w:val="28"/>
        </w:rPr>
        <w:t>      Шартты белгілер:</w:t>
      </w:r>
      <w:r>
        <w:rPr>
          <w:rFonts w:ascii="Times New Roman"/>
          <w:b w:val="false"/>
          <w:i w:val="false"/>
          <w:color w:val="000000"/>
          <w:sz w:val="28"/>
        </w:rPr>
        <w:t> </w:t>
      </w:r>
    </w:p>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37500" cy="7835900"/>
                    </a:xfrm>
                    <a:prstGeom prst="rect">
                      <a:avLst/>
                    </a:prstGeom>
                  </pic:spPr>
                </pic:pic>
              </a:graphicData>
            </a:graphic>
          </wp:inline>
        </w:drawing>
      </w:r>
    </w:p>
    <w:bookmarkStart w:name="z32" w:id="2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3 қосымша</w:t>
      </w:r>
    </w:p>
    <w:bookmarkEnd w:id="28"/>
    <w:p>
      <w:pPr>
        <w:spacing w:after="0"/>
        <w:ind w:left="0"/>
        <w:jc w:val="left"/>
      </w:pPr>
      <w:r>
        <w:rPr>
          <w:rFonts w:ascii="Times New Roman"/>
          <w:b/>
          <w:i w:val="false"/>
          <w:color w:val="000000"/>
        </w:rPr>
        <w:t xml:space="preserve"> Электрондық мемлекеттік қызметке өтініш берудің экрандық нысаны</w:t>
      </w:r>
    </w:p>
    <w:p>
      <w:pPr>
        <w:spacing w:after="0"/>
        <w:ind w:left="0"/>
        <w:jc w:val="both"/>
      </w:pPr>
      <w:r>
        <w:drawing>
          <wp:inline distT="0" distB="0" distL="0" distR="0">
            <wp:extent cx="7962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962900" cy="990600"/>
                    </a:xfrm>
                    <a:prstGeom prst="rect">
                      <a:avLst/>
                    </a:prstGeom>
                  </pic:spPr>
                </pic:pic>
              </a:graphicData>
            </a:graphic>
          </wp:inline>
        </w:drawing>
      </w:r>
    </w:p>
    <w:p>
      <w:pPr>
        <w:spacing w:after="0"/>
        <w:ind w:left="0"/>
        <w:jc w:val="both"/>
      </w:pPr>
      <w:r>
        <w:drawing>
          <wp:inline distT="0" distB="0" distL="0" distR="0">
            <wp:extent cx="7899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99400" cy="4584700"/>
                    </a:xfrm>
                    <a:prstGeom prst="rect">
                      <a:avLst/>
                    </a:prstGeom>
                  </pic:spPr>
                </pic:pic>
              </a:graphicData>
            </a:graphic>
          </wp:inline>
        </w:drawing>
      </w:r>
    </w:p>
    <w:p>
      <w:pPr>
        <w:spacing w:after="0"/>
        <w:ind w:left="0"/>
        <w:jc w:val="both"/>
      </w:pPr>
      <w:r>
        <w:drawing>
          <wp:inline distT="0" distB="0" distL="0" distR="0">
            <wp:extent cx="78232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23200" cy="3124200"/>
                    </a:xfrm>
                    <a:prstGeom prst="rect">
                      <a:avLst/>
                    </a:prstGeom>
                  </pic:spPr>
                </pic:pic>
              </a:graphicData>
            </a:graphic>
          </wp:inline>
        </w:drawing>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4 қосымша</w:t>
      </w:r>
    </w:p>
    <w:bookmarkEnd w:id="29"/>
    <w:p>
      <w:pPr>
        <w:spacing w:after="0"/>
        <w:ind w:left="0"/>
        <w:jc w:val="left"/>
      </w:pPr>
      <w:r>
        <w:rPr>
          <w:rFonts w:ascii="Times New Roman"/>
          <w:b/>
          <w:i w:val="false"/>
          <w:color w:val="000000"/>
        </w:rPr>
        <w:t xml:space="preserve"> Электрондық мемлекеттік қызметке оң жауаптың шығыс нысаны </w:t>
      </w:r>
    </w:p>
    <w:p>
      <w:pPr>
        <w:spacing w:after="0"/>
        <w:ind w:left="0"/>
        <w:jc w:val="both"/>
      </w:pPr>
      <w:r>
        <w:drawing>
          <wp:inline distT="0" distB="0" distL="0" distR="0">
            <wp:extent cx="9042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42400" cy="7086600"/>
                    </a:xfrm>
                    <a:prstGeom prst="rect">
                      <a:avLst/>
                    </a:prstGeom>
                  </pic:spPr>
                </pic:pic>
              </a:graphicData>
            </a:graphic>
          </wp:inline>
        </w:drawing>
      </w:r>
    </w:p>
    <w:p>
      <w:pPr>
        <w:spacing w:after="0"/>
        <w:ind w:left="0"/>
        <w:jc w:val="both"/>
      </w:pPr>
      <w:r>
        <w:drawing>
          <wp:inline distT="0" distB="0" distL="0" distR="0">
            <wp:extent cx="8890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0" cy="3556000"/>
                    </a:xfrm>
                    <a:prstGeom prst="rect">
                      <a:avLst/>
                    </a:prstGeom>
                  </pic:spPr>
                </pic:pic>
              </a:graphicData>
            </a:graphic>
          </wp:inline>
        </w:drawing>
      </w:r>
    </w:p>
    <w:bookmarkStart w:name="z34" w:id="3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5 қосымша</w:t>
      </w:r>
    </w:p>
    <w:bookmarkEnd w:id="30"/>
    <w:p>
      <w:pPr>
        <w:spacing w:after="0"/>
        <w:ind w:left="0"/>
        <w:jc w:val="left"/>
      </w:pPr>
      <w:r>
        <w:rPr>
          <w:rFonts w:ascii="Times New Roman"/>
          <w:b/>
          <w:i w:val="false"/>
          <w:color w:val="000000"/>
        </w:rPr>
        <w:t xml:space="preserve"> Электрондық мемлекеттік қызметтің көрсеткіштерін анықтау үшін анкета нысаны: «сапа» және «қолжетімділік» </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 мемлекеттік қызметтің үдерісі және көрсетілу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қызметті көрсетудің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