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b794" w14:textId="fa7b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2012 жылғы 29 мамырдағы № 94 қаулысы. Атырау облысының Әділет департаментінде 2012 жылғы 27 маусымда № 4-5-165 тіркелді. Күші жойылды - Қызылқоға аудандық әкімдігінің 2013 жылғы 25 ақпанадағы № 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Қызылқоға аудандық әкімдігінің 2013.02.25 № 40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бабын </w:t>
      </w:r>
      <w:r>
        <w:rPr>
          <w:rFonts w:ascii="Times New Roman"/>
          <w:b w:val="false"/>
          <w:i w:val="false"/>
          <w:color w:val="000000"/>
          <w:sz w:val="28"/>
        </w:rPr>
        <w:t>басшылыққа алып,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Президентінің 2012 жылғы 1 наурыздағы № 274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 326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№ 274 Жарлығын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сәуір-маусымында және қазан-желтоқсанында он сегіз жастан жиырма жеті жасқа дейінгі, әскери қызметке шақырудан босатылу немесе кейінге қалдыру құқығы жоқ Қарулы Күштерін жасақтау үшін қажетті 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қызметке шақыруды жүргізу жөніндегі аудандық шақыру комиссиясының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"Аудандық жұмыспен қамту және әлеуметтік бағдарламалар бөлімі" ММ-не және Миялы селолық округі әкімі апаратына Қызылқоға аудандық қорғаныс істері жөніндегі бөлімі қарамағына техникалық қызметшілерді 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2011 жылғы 14 шілдедегі № 136 "2011 жылдың сәуір-маусымында және қазан-желтоқсанында азаматтарды кезекті мерзімді әскери қызметке шақыруды ұйымдастыру және қамтамасыз ету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2011 жылдың 11 тамызында № 4-5-150 болып тіркеліп, аудандық "Қызылқоға" газетінің 2011 жылғы 18 тамыздағы № 34 санында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 және 2012 жылдың 2 сәуірінен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Аудандық орталық аурухана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 дәрігері:                                    С. Тайшыбай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 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бөлімінің бастығы</w:t>
      </w:r>
      <w:r>
        <w:rPr>
          <w:rFonts w:ascii="Times New Roman"/>
          <w:b w:val="false"/>
          <w:i/>
          <w:color w:val="000000"/>
          <w:sz w:val="28"/>
        </w:rPr>
        <w:t>:                     М. Ізмағанбетов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бастығы: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І.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мамыр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мамырдағы № 94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№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7"/>
        <w:gridCol w:w="7923"/>
      </w:tblGrid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 Бибоз Байдәулетұлы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әкімінің орынбасары комиссия төрағасы;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Измағамбетов Марат Сағиұлы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қорғаныс істері жөніндегі бөлімінің бастығы, комиссия төрағасының орынбасары (келісім бойынша).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Бисенова Айгүл Өтебалықызы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аурухана бас дәрігерінің орынбасары, медициналық комиссия төрайымы (келісім бойынша);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Жазықбаев Арман Аманжолұлы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істер бөлімі бастығының орынбасары (келісім бойынша);</w:t>
            </w:r>
          </w:p>
        </w:tc>
      </w:tr>
      <w:tr>
        <w:trPr>
          <w:trHeight w:val="705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Хамзина Нұрзила Тұрланқызы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аурухана медбибісі, комиссия хатшысы (келісім бойынша).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мамырдағы № 94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сәуір-маусымында және қазан-желтоқсан айларында мерзімді әскери қызметке шақыруға байланысты Қызылқоға аудандық қорғаныс істері жөніндегі бөлімінің қарамағына бөлінетін техникалық қызметкерлердің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144"/>
        <w:gridCol w:w="3215"/>
        <w:gridCol w:w="3634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 мерзімі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саны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 қазан-желтоқсан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 әкімінің аппараты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 қазан-желтоқсан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