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a9cc" w14:textId="22ea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20 қыркүйектегі № 265 қаулысы. Атырау облысының Әділет департаментінде 2012 жылғы 25 қазанда № 2634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2005 жылғы 8 шiлдедегi "Агроөнеркәсiптiк кешендi және ауылдық аумақтарды дамытуды мемлекеттiк реттеу туралы" Заңы 18-бабының </w:t>
      </w:r>
      <w:r>
        <w:rPr>
          <w:rFonts w:ascii="Times New Roman"/>
          <w:b w:val="false"/>
          <w:i w:val="false"/>
          <w:color w:val="000000"/>
          <w:sz w:val="28"/>
        </w:rPr>
        <w:t>8-тармағына</w:t>
      </w:r>
      <w:r>
        <w:rPr>
          <w:rFonts w:ascii="Times New Roman"/>
          <w:b w:val="false"/>
          <w:i w:val="false"/>
          <w:color w:val="000000"/>
          <w:sz w:val="28"/>
        </w:rPr>
        <w:t>, Қазақстан Республикасының 2000 жылғы 27 қарашадағы "Әкімшілік рәсімдер туралы" Заңы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2011 жылғы 31 қаңтардағы № 51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А.Т. Әжіғалиеваға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bookmarkStart w:name="z5"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20 қыркүйектегі № 265</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w:t>
      </w:r>
      <w:r>
        <w:br/>
      </w:r>
      <w:r>
        <w:rPr>
          <w:rFonts w:ascii="Times New Roman"/>
          <w:b/>
          <w:i w:val="false"/>
          <w:color w:val="000000"/>
        </w:rPr>
        <w:t>
1. Негізгі ұғымдар</w:t>
      </w:r>
    </w:p>
    <w:bookmarkStart w:name="z6" w:id="2"/>
    <w:p>
      <w:pPr>
        <w:spacing w:after="0"/>
        <w:ind w:left="0"/>
        <w:jc w:val="both"/>
      </w:pPr>
      <w:r>
        <w:rPr>
          <w:rFonts w:ascii="Times New Roman"/>
          <w:b w:val="false"/>
          <w:i w:val="false"/>
          <w:color w:val="000000"/>
          <w:sz w:val="28"/>
        </w:rPr>
        <w:t>
      1. Осы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көрсету Регламентінде (бұдан әрі – Регламент) келесідей негізгі түсініктер қолданылады:</w:t>
      </w:r>
      <w:r>
        <w:br/>
      </w:r>
      <w:r>
        <w:rPr>
          <w:rFonts w:ascii="Times New Roman"/>
          <w:b w:val="false"/>
          <w:i w:val="false"/>
          <w:color w:val="000000"/>
          <w:sz w:val="28"/>
        </w:rPr>
        <w:t>
      1) бюджеттік кредит – тұрғын үй алуға/салуға бюджеттік кредит түріндегі тұтынушыларды әлеуметтік қолдау шарасы;</w:t>
      </w:r>
      <w:r>
        <w:br/>
      </w:r>
      <w:r>
        <w:rPr>
          <w:rFonts w:ascii="Times New Roman"/>
          <w:b w:val="false"/>
          <w:i w:val="false"/>
          <w:color w:val="000000"/>
          <w:sz w:val="28"/>
        </w:rPr>
        <w:t>
      2) келісім – екі немесе одан да көп тұлғалар арасындағы өзара іс-қимыл, ортақ іс-әрекет, төлемдер, несиелер, жеткізілім, тауарларды сату–сатып алу және т.б. ресми құжат түрінде ресімделген бейресми уағдаластық немесе келісім шарт;</w:t>
      </w:r>
      <w:r>
        <w:br/>
      </w:r>
      <w:r>
        <w:rPr>
          <w:rFonts w:ascii="Times New Roman"/>
          <w:b w:val="false"/>
          <w:i w:val="false"/>
          <w:color w:val="000000"/>
          <w:sz w:val="28"/>
        </w:rPr>
        <w:t>
      3) көтерме жәрдемақы – бір реттік ақшалай төлем түріндегі тұтынушыларды әлеуметтік қолдау шарасы;</w:t>
      </w:r>
      <w:r>
        <w:br/>
      </w:r>
      <w:r>
        <w:rPr>
          <w:rFonts w:ascii="Times New Roman"/>
          <w:b w:val="false"/>
          <w:i w:val="false"/>
          <w:color w:val="000000"/>
          <w:sz w:val="28"/>
        </w:rPr>
        <w:t>
      4) мемлекеттiк қызмет көрсету – орталық мемлекеттiк және жергiлiктi атқарушы органдардың, олардың ведомстволық бағыныстағы ұйымдары мен өзге де жеке және заңды тұлғалардың мемлекеттiк органдардың жекелеген функцияларын iске асыру нысандарының бiрi болып табылатын, Қазақстан Республикасының заңнамасында көзделген, жеке және заңды тұлғалардың (орталық мемлекеттiк және жергiлiктi атқарушы органдарды қоспағанда) қажеттіліктерiн қанағаттандыруға бағытталған, жеке-дара сипаттағы әрi жеке және (немесе) заңды тұлғалардың (орталық мемлекеттiк және жергiлiктi атқарушы органдарды қоспағанда) өтiнiшi бойынша жүзеге асырылатын қызмет;</w:t>
      </w:r>
      <w:r>
        <w:br/>
      </w:r>
      <w:r>
        <w:rPr>
          <w:rFonts w:ascii="Times New Roman"/>
          <w:b w:val="false"/>
          <w:i w:val="false"/>
          <w:color w:val="000000"/>
          <w:sz w:val="28"/>
        </w:rPr>
        <w:t>
      5) сенім білдірілген өкіл (агент) – аудан (облыстық маңызы бар қала) әкімдігінің атынан және тапсырысы бойынша тұтынушыларға берілетін бюджеттік қызметтерге қызмет көрсету бойынша міндеттерді атқаратын қаржылық агенттік;</w:t>
      </w:r>
      <w:r>
        <w:br/>
      </w:r>
      <w:r>
        <w:rPr>
          <w:rFonts w:ascii="Times New Roman"/>
          <w:b w:val="false"/>
          <w:i w:val="false"/>
          <w:color w:val="000000"/>
          <w:sz w:val="28"/>
        </w:rPr>
        <w:t>
      6) тұрақты түрде жұмыс істейтін комиссия – аудандық (облыстық маңызы бар қалалық) мәслихаттың депутаттарынан, аудандық (облыстық маңызы бар қаланың) атқарушы органдарының және қоғамдық ұйымдардың өкілдерінен тұратын ауданның (облыстық маңызы бар қаланың) әкімдігі құратын алқалы орган;</w:t>
      </w:r>
      <w:r>
        <w:br/>
      </w:r>
      <w:r>
        <w:rPr>
          <w:rFonts w:ascii="Times New Roman"/>
          <w:b w:val="false"/>
          <w:i w:val="false"/>
          <w:color w:val="000000"/>
          <w:sz w:val="28"/>
        </w:rPr>
        <w:t>
      7) тұтынушы – өз қажеттiлiктерiн қанағаттандыру үшiн тауарға (жұмысқа, көрсетiлетiн қызметке) тапсырыс беру немесе иелену ниетi бар не тапсырыс беретiн, оларды иеленетiн және (немесе) пайдаланатын жеке тұлға;</w:t>
      </w:r>
      <w:r>
        <w:br/>
      </w:r>
      <w:r>
        <w:rPr>
          <w:rFonts w:ascii="Times New Roman"/>
          <w:b w:val="false"/>
          <w:i w:val="false"/>
          <w:color w:val="000000"/>
          <w:sz w:val="28"/>
        </w:rPr>
        <w:t>
      8) уәкілетті орган – қалалық және аудандық экономика және бюджеттік жоспарлау бөлімдері, экономика, бюджеттік жоспарлау және кәсіпкерлік бөлімдері.</w:t>
      </w:r>
    </w:p>
    <w:bookmarkEnd w:id="2"/>
    <w:p>
      <w:pPr>
        <w:spacing w:after="0"/>
        <w:ind w:left="0"/>
        <w:jc w:val="left"/>
      </w:pPr>
      <w:r>
        <w:rPr>
          <w:rFonts w:ascii="Times New Roman"/>
          <w:b/>
          <w:i w:val="false"/>
          <w:color w:val="000000"/>
        </w:rPr>
        <w:t xml:space="preserve"> 2. Негізгі ережелер</w:t>
      </w:r>
    </w:p>
    <w:bookmarkStart w:name="z7" w:id="3"/>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келесілердің:</w:t>
      </w:r>
      <w:r>
        <w:br/>
      </w:r>
      <w:r>
        <w:rPr>
          <w:rFonts w:ascii="Times New Roman"/>
          <w:b w:val="false"/>
          <w:i w:val="false"/>
          <w:color w:val="000000"/>
          <w:sz w:val="28"/>
        </w:rPr>
        <w:t>
      1) Қазақстан Республикасының "Агроөнеркәсiптiк кешендi және ауылдық аумақтарды дамытуды мемлекеттiк реттеу туралы" 2005 жылғы 8 шiлдедегi Заңы 18-бабының </w:t>
      </w:r>
      <w:r>
        <w:rPr>
          <w:rFonts w:ascii="Times New Roman"/>
          <w:b w:val="false"/>
          <w:i w:val="false"/>
          <w:color w:val="000000"/>
          <w:sz w:val="28"/>
        </w:rPr>
        <w:t>8-тармағының</w:t>
      </w:r>
      <w:r>
        <w:rPr>
          <w:rFonts w:ascii="Times New Roman"/>
          <w:b w:val="false"/>
          <w:i w:val="false"/>
          <w:color w:val="000000"/>
          <w:sz w:val="28"/>
        </w:rPr>
        <w:t>;</w:t>
      </w:r>
      <w:r>
        <w:br/>
      </w: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2011 жылғы 31 қаңтардағы № 51 Қазақстан Республикасы Үкіметінің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Көтерме жәрдемақы және бюджеттiк кредит түрiндегi әлеуметтiк қолдау шаралары не қызмет көрсетуден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7. Көтерме жәрдемақы ұсыну бойынша мемлекеттік қызметті көрсету үдерісінде басқа органдардың қатысуы қарастырылмаған. Бюджеттік кредитті ұсыну барысында тұрғын үй сатып алу/салу үшін бюджеттік кредитті рәсімдеуді жүзеге асыратын сенім білдірілген өкіл (агент) қатысады.</w:t>
      </w:r>
    </w:p>
    <w:bookmarkEnd w:id="3"/>
    <w:p>
      <w:pPr>
        <w:spacing w:after="0"/>
        <w:ind w:left="0"/>
        <w:jc w:val="left"/>
      </w:pPr>
      <w:r>
        <w:rPr>
          <w:rFonts w:ascii="Times New Roman"/>
          <w:b/>
          <w:i w:val="false"/>
          <w:color w:val="000000"/>
        </w:rPr>
        <w:t xml:space="preserve"> 3. Мемлекеттік қызметті көрсету тәртібіне талаптар</w:t>
      </w:r>
    </w:p>
    <w:bookmarkStart w:name="z13" w:id="4"/>
    <w:p>
      <w:pPr>
        <w:spacing w:after="0"/>
        <w:ind w:left="0"/>
        <w:jc w:val="both"/>
      </w:pPr>
      <w:r>
        <w:rPr>
          <w:rFonts w:ascii="Times New Roman"/>
          <w:b w:val="false"/>
          <w:i w:val="false"/>
          <w:color w:val="000000"/>
          <w:sz w:val="28"/>
        </w:rPr>
        <w:t>
      8. Мемлекеттік органдардың орналасқан жерін, мемлекеттік қызметті көрсету тәртібін және оларды көрсету барысын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мәселелері бойынша ақпаратты тұтынушылар Қазақстан Республикасы Ауыл шаруашылығы министрлігінің www.minagri.gov.kz интернет-ресурсындағы "Дипломмен ауылға" бөлімінен, мемлекеттік қызмет көрсетілетін жердегі уәкілетті органдардың стенділерінен алуға болады.</w:t>
      </w:r>
      <w:r>
        <w:br/>
      </w:r>
      <w:r>
        <w:rPr>
          <w:rFonts w:ascii="Times New Roman"/>
          <w:b w:val="false"/>
          <w:i w:val="false"/>
          <w:color w:val="000000"/>
          <w:sz w:val="28"/>
        </w:rPr>
        <w:t>
</w:t>
      </w:r>
      <w:r>
        <w:rPr>
          <w:rFonts w:ascii="Times New Roman"/>
          <w:b w:val="false"/>
          <w:i w:val="false"/>
          <w:color w:val="000000"/>
          <w:sz w:val="28"/>
        </w:rPr>
        <w:t>
      10. Мемлекеттiк қызмет мынадай мерзiмде ұсынылады:</w:t>
      </w:r>
      <w:r>
        <w:br/>
      </w:r>
      <w:r>
        <w:rPr>
          <w:rFonts w:ascii="Times New Roman"/>
          <w:b w:val="false"/>
          <w:i w:val="false"/>
          <w:color w:val="000000"/>
          <w:sz w:val="28"/>
        </w:rPr>
        <w:t>
      1) тұтынушы Стандарттың 11-тармағында белгiленген қажеттi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төленедi;</w:t>
      </w:r>
      <w:r>
        <w:br/>
      </w:r>
      <w:r>
        <w:rPr>
          <w:rFonts w:ascii="Times New Roman"/>
          <w:b w:val="false"/>
          <w:i w:val="false"/>
          <w:color w:val="000000"/>
          <w:sz w:val="28"/>
        </w:rPr>
        <w:t>
      күнтiзбелiк отыз екi күн iшiнде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11. Стандарттың 11-тармағында айқындалған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сұраныс түскен мезгілден бастап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қоса отырып уәкілетті органға өтініш тапсырады;</w:t>
      </w:r>
      <w:r>
        <w:br/>
      </w:r>
      <w:r>
        <w:rPr>
          <w:rFonts w:ascii="Times New Roman"/>
          <w:b w:val="false"/>
          <w:i w:val="false"/>
          <w:color w:val="000000"/>
          <w:sz w:val="28"/>
        </w:rPr>
        <w:t>
      2) уәкілетті орган құжаттарды қабылдауды және тіркеуді жүзеге асырады және тұрақты түрде жұмыс істейтін комиссияға қарау үшін жолдайды;</w:t>
      </w:r>
      <w:r>
        <w:br/>
      </w:r>
      <w:r>
        <w:rPr>
          <w:rFonts w:ascii="Times New Roman"/>
          <w:b w:val="false"/>
          <w:i w:val="false"/>
          <w:color w:val="000000"/>
          <w:sz w:val="28"/>
        </w:rPr>
        <w:t>
      3) тұрақты түрде жұмыс істейтін комиссия түскен құжаттарды қарастырады және аудан (облыстық маңызы бар қаланың) әкімдігіне әлеуметтік қолдау шараларын ұсынуды немесе бас тартуды ұсынады;</w:t>
      </w:r>
      <w:r>
        <w:br/>
      </w:r>
      <w:r>
        <w:rPr>
          <w:rFonts w:ascii="Times New Roman"/>
          <w:b w:val="false"/>
          <w:i w:val="false"/>
          <w:color w:val="000000"/>
          <w:sz w:val="28"/>
        </w:rPr>
        <w:t>
      4) әкімдік әлеуметтік қолдау шараларын ұсыну туралы қаулы қабылдайды және оны уәкілетті орган мен сенім білдірілген өкілге (агентке) жолдайды;</w:t>
      </w:r>
      <w:r>
        <w:br/>
      </w:r>
      <w:r>
        <w:rPr>
          <w:rFonts w:ascii="Times New Roman"/>
          <w:b w:val="false"/>
          <w:i w:val="false"/>
          <w:color w:val="000000"/>
          <w:sz w:val="28"/>
        </w:rPr>
        <w:t>
      5) уәкілетті орган, сенім білдірілген өкіл (агент) және тұтынушы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6) уәкілетті орган көтерме жәрдемақыны төлейді;</w:t>
      </w:r>
      <w:r>
        <w:br/>
      </w:r>
      <w:r>
        <w:rPr>
          <w:rFonts w:ascii="Times New Roman"/>
          <w:b w:val="false"/>
          <w:i w:val="false"/>
          <w:color w:val="000000"/>
          <w:sz w:val="28"/>
        </w:rPr>
        <w:t>
      7) сенім білдірілген өкіл (агент) тұрғын үй сатып алу/салу үшін бюджеттік кредитті рәсімдеуді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құжаттарды қабылдауды уәкілетті органның бір маманы және сенім білдірілген өкілдің (агент) бір маманы жүзеге асырады.</w:t>
      </w:r>
    </w:p>
    <w:bookmarkEnd w:id="4"/>
    <w:p>
      <w:pPr>
        <w:spacing w:after="0"/>
        <w:ind w:left="0"/>
        <w:jc w:val="left"/>
      </w:pPr>
      <w:r>
        <w:rPr>
          <w:rFonts w:ascii="Times New Roman"/>
          <w:b/>
          <w:i w:val="false"/>
          <w:color w:val="000000"/>
        </w:rPr>
        <w:t xml:space="preserve"> 4. Мемлекеттік қызметті көрсету процесінде әрекеттер (өзара әрекеттер) тәртібінің сипаттамасы</w:t>
      </w:r>
    </w:p>
    <w:bookmarkStart w:name="z19" w:id="5"/>
    <w:p>
      <w:pPr>
        <w:spacing w:after="0"/>
        <w:ind w:left="0"/>
        <w:jc w:val="both"/>
      </w:pPr>
      <w:r>
        <w:rPr>
          <w:rFonts w:ascii="Times New Roman"/>
          <w:b w:val="false"/>
          <w:i w:val="false"/>
          <w:color w:val="000000"/>
          <w:sz w:val="28"/>
        </w:rPr>
        <w:t>
      14. Мемлекеттік қызмет уәкілетті органына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ұсынумен жеке хабарласқан кезде ұсынылады.</w:t>
      </w:r>
      <w:r>
        <w:br/>
      </w:r>
      <w:r>
        <w:rPr>
          <w:rFonts w:ascii="Times New Roman"/>
          <w:b w:val="false"/>
          <w:i w:val="false"/>
          <w:color w:val="000000"/>
          <w:sz w:val="28"/>
        </w:rPr>
        <w:t>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16. Ақпараттық қауіпсіздігіне талаптар қарастырылмаған.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 кезінде мынадай құрылымдық-функционалдық бірліктер (бұдан әрі - ҚФБ)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аудан (облыстық маңызы бар қала) әкімі аппаратының маманы;</w:t>
      </w:r>
      <w:r>
        <w:br/>
      </w:r>
      <w:r>
        <w:rPr>
          <w:rFonts w:ascii="Times New Roman"/>
          <w:b w:val="false"/>
          <w:i w:val="false"/>
          <w:color w:val="000000"/>
          <w:sz w:val="28"/>
        </w:rPr>
        <w:t>
      4) аудан (облыстық маңызы бар қала) әкімі аппаратының басшысы;</w:t>
      </w:r>
      <w:r>
        <w:br/>
      </w:r>
      <w:r>
        <w:rPr>
          <w:rFonts w:ascii="Times New Roman"/>
          <w:b w:val="false"/>
          <w:i w:val="false"/>
          <w:color w:val="000000"/>
          <w:sz w:val="28"/>
        </w:rPr>
        <w:t>
      5) сенім білдірілген өкілдің (агенттің) өкілі;</w:t>
      </w:r>
      <w:r>
        <w:br/>
      </w:r>
      <w:r>
        <w:rPr>
          <w:rFonts w:ascii="Times New Roman"/>
          <w:b w:val="false"/>
          <w:i w:val="false"/>
          <w:color w:val="000000"/>
          <w:sz w:val="28"/>
        </w:rPr>
        <w:t>
      6) сенім білдірілген өкілдің (агенттің) бастығы.</w:t>
      </w:r>
      <w:r>
        <w:br/>
      </w:r>
      <w:r>
        <w:rPr>
          <w:rFonts w:ascii="Times New Roman"/>
          <w:b w:val="false"/>
          <w:i w:val="false"/>
          <w:color w:val="000000"/>
          <w:sz w:val="28"/>
        </w:rPr>
        <w:t>
</w:t>
      </w:r>
      <w:r>
        <w:rPr>
          <w:rFonts w:ascii="Times New Roman"/>
          <w:b w:val="false"/>
          <w:i w:val="false"/>
          <w:color w:val="000000"/>
          <w:sz w:val="28"/>
        </w:rPr>
        <w:t>
      18. Әрбір әкімшілік іс-әрекеттерді (рәсімдерді) орындаудың мерзімін көрсетумен әрбір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Start w:name="z25" w:id="6"/>
    <w:p>
      <w:pPr>
        <w:spacing w:after="0"/>
        <w:ind w:left="0"/>
        <w:jc w:val="both"/>
      </w:pPr>
      <w:r>
        <w:rPr>
          <w:rFonts w:ascii="Times New Roman"/>
          <w:b w:val="false"/>
          <w:i w:val="false"/>
          <w:color w:val="000000"/>
          <w:sz w:val="28"/>
        </w:rPr>
        <w:t>
      20. Мемлекеттік қызметті көрсетуге жауапты уәкілетті органның басшысы (бұдан әрі – лауазымды адам) болып табылады.</w:t>
      </w:r>
      <w:r>
        <w:br/>
      </w:r>
      <w:r>
        <w:rPr>
          <w:rFonts w:ascii="Times New Roman"/>
          <w:b w:val="false"/>
          <w:i w:val="false"/>
          <w:color w:val="000000"/>
          <w:sz w:val="28"/>
        </w:rPr>
        <w:t>
      Лауазымды адам Қазақстан Республикасының заңнамасына сәйкес белгіленген мерзімде мемлекеттік қызмет көрсетілуінің іске асырылуына жауапкершілік артады.</w:t>
      </w:r>
    </w:p>
    <w:bookmarkEnd w:id="6"/>
    <w:bookmarkStart w:name="z26" w:id="7"/>
    <w:p>
      <w:pPr>
        <w:spacing w:after="0"/>
        <w:ind w:left="0"/>
        <w:jc w:val="both"/>
      </w:pPr>
      <w:r>
        <w:rPr>
          <w:rFonts w:ascii="Times New Roman"/>
          <w:b w:val="false"/>
          <w:i w:val="false"/>
          <w:color w:val="000000"/>
          <w:sz w:val="28"/>
        </w:rPr>
        <w:t xml:space="preserve">
"Ауылдық елді мекендерге     </w:t>
      </w:r>
      <w:r>
        <w:br/>
      </w:r>
      <w:r>
        <w:rPr>
          <w:rFonts w:ascii="Times New Roman"/>
          <w:b w:val="false"/>
          <w:i w:val="false"/>
          <w:color w:val="000000"/>
          <w:sz w:val="28"/>
        </w:rPr>
        <w:t xml:space="preserve">
жұмыс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1-қосымша           </w:t>
      </w:r>
    </w:p>
    <w:bookmarkEnd w:id="7"/>
    <w:p>
      <w:pPr>
        <w:spacing w:after="0"/>
        <w:ind w:left="0"/>
        <w:jc w:val="left"/>
      </w:pPr>
      <w:r>
        <w:rPr>
          <w:rFonts w:ascii="Times New Roman"/>
          <w:b/>
          <w:i w:val="false"/>
          <w:color w:val="000000"/>
        </w:rPr>
        <w:t xml:space="preserve"> Мемлекеттік қызмет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4388"/>
        <w:gridCol w:w="4036"/>
        <w:gridCol w:w="3066"/>
        <w:gridCol w:w="1683"/>
      </w:tblGrid>
      <w:tr>
        <w:trPr>
          <w:trHeight w:val="6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Экономика және бюджеттiк жоспарлау басқармасы"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көшесi, 77. otdelrst_atyrau@mail.ru</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(812-2)т.35-45-58,ф.35-45-58</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мерекелiк күндерiн қоспағанда, аптасына бес күн, 9.00-ден 18.30-ға дейiн, түскi үзіліс 13.00-ден 14.30- ға дейiн</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қалалық экономика және бюджеттiк жоспарлау бөлiмi"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көшесi, 77а.atyrau-msb@mail.onlain.kz</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27-10-17</w:t>
            </w:r>
          </w:p>
        </w:tc>
        <w:tc>
          <w:tcPr>
            <w:tcW w:w="0" w:type="auto"/>
            <w:vMerge/>
            <w:tcBorders>
              <w:top w:val="nil"/>
              <w:left w:val="single" w:color="cfcfcf" w:sz="5"/>
              <w:bottom w:val="single" w:color="cfcfcf" w:sz="5"/>
              <w:right w:val="single" w:color="cfcfcf" w:sz="5"/>
            </w:tcBorders>
          </w:tcP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экономика, бюджеттiк жоспарлау және кәсіпкерлік бөлiмi"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20.aiko62@mail.ru</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5-11-55</w:t>
            </w:r>
          </w:p>
        </w:tc>
        <w:tc>
          <w:tcPr>
            <w:tcW w:w="0" w:type="auto"/>
            <w:vMerge/>
            <w:tcBorders>
              <w:top w:val="nil"/>
              <w:left w:val="single" w:color="cfcfcf" w:sz="5"/>
              <w:bottom w:val="single" w:color="cfcfcf" w:sz="5"/>
              <w:right w:val="single" w:color="cfcfcf" w:sz="5"/>
            </w:tcBorders>
          </w:tcP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экономика, бюджеттiк жоспарлау және кәсіпкерлік бөлiмi"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кентi, Қонаев көшесі, 16.econom.plan_ind@mail.ru</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2-00-87</w:t>
            </w:r>
          </w:p>
        </w:tc>
        <w:tc>
          <w:tcPr>
            <w:tcW w:w="0" w:type="auto"/>
            <w:vMerge/>
            <w:tcBorders>
              <w:top w:val="nil"/>
              <w:left w:val="single" w:color="cfcfcf" w:sz="5"/>
              <w:bottom w:val="single" w:color="cfcfcf" w:sz="5"/>
              <w:right w:val="single" w:color="cfcfcf" w:sz="5"/>
            </w:tcBorders>
          </w:tcP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экономика және бюджеттiк жоспарлау бөлiмi"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 Қазақстан көшесi, 12. isatai_yconombp@mail.ru</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2-07-55</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экономика және бюджеттiк жоспарлау бөлiмi"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Қарабалин көшесi, 26.Kzilkoga_oeubp@mail.ru</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2-11-81</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мерекелiк күндерiн қоспағанда, аптасына бес күн, 9.00-ден 18.30-ға дейiн, түскi үзіліс 13.00-ден 14.30- ға дейiн</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экономика және бюджеттiк жоспарлау бөлiмi"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көшесi, 25.</w:t>
            </w:r>
          </w:p>
          <w:p>
            <w:pPr>
              <w:spacing w:after="20"/>
              <w:ind w:left="20"/>
              <w:jc w:val="both"/>
            </w:pPr>
            <w:r>
              <w:rPr>
                <w:rFonts w:ascii="Times New Roman"/>
                <w:b w:val="false"/>
                <w:i w:val="false"/>
                <w:color w:val="000000"/>
                <w:sz w:val="20"/>
              </w:rPr>
              <w:t>zhandos_bektemir@mail.ru</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2-12-44</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экономика және бюджеттiк жоспарлау бөлiмi"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кентi, Орталық алаң, 1. reb@mail.ru</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3-21-75</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экономика және бюджеттiк жоспарлау бөлiмi" мемлекеттік мекемесі</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кентi, Абай көшесi, 13. aitzhan52@mail.ru</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2-15-38</w:t>
            </w:r>
          </w:p>
        </w:tc>
        <w:tc>
          <w:tcPr>
            <w:tcW w:w="0" w:type="auto"/>
            <w:vMerge/>
            <w:tcBorders>
              <w:top w:val="nil"/>
              <w:left w:val="single" w:color="cfcfcf" w:sz="5"/>
              <w:bottom w:val="single" w:color="cfcfcf" w:sz="5"/>
              <w:right w:val="single" w:color="cfcfcf" w:sz="5"/>
            </w:tcBorders>
          </w:tcPr>
          <w:p/>
        </w:tc>
      </w:tr>
    </w:tbl>
    <w:bookmarkStart w:name="z27" w:id="8"/>
    <w:p>
      <w:pPr>
        <w:spacing w:after="0"/>
        <w:ind w:left="0"/>
        <w:jc w:val="both"/>
      </w:pPr>
      <w:r>
        <w:rPr>
          <w:rFonts w:ascii="Times New Roman"/>
          <w:b w:val="false"/>
          <w:i w:val="false"/>
          <w:color w:val="000000"/>
          <w:sz w:val="28"/>
        </w:rPr>
        <w:t xml:space="preserve">
"Ауылдық елді мекендерге     </w:t>
      </w:r>
      <w:r>
        <w:br/>
      </w:r>
      <w:r>
        <w:rPr>
          <w:rFonts w:ascii="Times New Roman"/>
          <w:b w:val="false"/>
          <w:i w:val="false"/>
          <w:color w:val="000000"/>
          <w:sz w:val="28"/>
        </w:rPr>
        <w:t xml:space="preserve">
жұмыс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2-қосымша            </w:t>
      </w:r>
    </w:p>
    <w:bookmarkEnd w:id="8"/>
    <w:p>
      <w:pPr>
        <w:spacing w:after="0"/>
        <w:ind w:left="0"/>
        <w:jc w:val="left"/>
      </w:pPr>
      <w:r>
        <w:rPr>
          <w:rFonts w:ascii="Times New Roman"/>
          <w:b/>
          <w:i w:val="false"/>
          <w:color w:val="000000"/>
        </w:rPr>
        <w:t xml:space="preserve"> Әкімшілік іс-әрекеттердің (рәсімдердің) кезектілігі мен өзара іс-әрекеттерінің сипаттамасы</w:t>
      </w:r>
      <w:r>
        <w:br/>
      </w:r>
      <w:r>
        <w:rPr>
          <w:rFonts w:ascii="Times New Roman"/>
          <w:b/>
          <w:i w:val="false"/>
          <w:color w:val="000000"/>
        </w:rPr>
        <w:t>
1-кесте. Құрылымдық-функционалдық бірліктер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693"/>
        <w:gridCol w:w="1913"/>
        <w:gridCol w:w="1473"/>
        <w:gridCol w:w="1953"/>
        <w:gridCol w:w="734"/>
        <w:gridCol w:w="2221"/>
        <w:gridCol w:w="7"/>
        <w:gridCol w:w="1873"/>
      </w:tblGrid>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88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 аппаратының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 аппаратының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r>
      <w:tr>
        <w:trPr>
          <w:trHeight w:val="21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 қажеттілігін есептейді және құжаттарды тұрақты жұмыс істейтін комиссияның қарауына енгізеді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 қаулысының жобасын әзірлейді және келісімге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 қаулының жобасын әкімдіктің отырысының күн тәртібіне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әзірлейді және қол қою үшін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Келісімнің жобасын қол қою үшін енгізеді</w:t>
            </w:r>
          </w:p>
        </w:tc>
      </w:tr>
      <w:tr>
        <w:trPr>
          <w:trHeight w:val="14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құрастыру,қолхат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немесе одан бас тарту туралы тұрақты жұмыс істейтін комиссияның шешімі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қаулысының жобасы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7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16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басшысы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Келісімге қол қояды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жәрдемақының сомасын тұтынушылардың жеке есеп-шоттарына аударады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алу/салу үшін бюджеттік кредитті рәсімдеуді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алу/салу үшін бюджеттік кредит қаражаттарын аударуды жүзеге асырады.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кепілдік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 – әлеуметтік қолдау шараларын ұсыну туралы шешім бекітілген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879"/>
        <w:gridCol w:w="2067"/>
        <w:gridCol w:w="2256"/>
        <w:gridCol w:w="1682"/>
        <w:gridCol w:w="24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ағымы)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бастығы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 аппаратының маманы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 аппаратының басшысы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өкілдің (агенттің) өкілі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білдірілген өкілдің (агенттің) басшысы </w:t>
            </w:r>
          </w:p>
        </w:tc>
      </w:tr>
      <w:tr>
        <w:trPr>
          <w:trHeight w:val="157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Өтініштерді, қажетті құжаттарды қабылдайды, көшірмелерді түпнұсқаларымен салыстырады, тіркейді және қолхат береді (30 мин)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Қаржы қаражаттарын қажеттілігін есептейді және құжаттарды тұрақты жұмыс істейтін комиссияның  қарауына енгізеді(5 күн)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іс-әрекетАудан (облыстық маңызы бар қала) әкімінің қаулысының жобасын әзірлейді және оны келісімге жолдайды (7 күн)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Аудан (облыстық маңызы бар қала) әкімінің қаулының жобасын әкімдіктің отырысының күн тәртібіне енгізеді (3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Келісімнің жобасын әзірлейді және қол қою үшін енгізеді (4 күн)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Келісімнің жобасын қол қою үшін енгізеді (1 күн)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Келісімге қол қояды (1 күн)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Келісімге қол қояды (1 күн)</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Көтерме жәрдемақының сомасын тұтынушылардың жеке есеп-шоттарына аударады(7 күн)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 Тұрғын үй сатып алу/салу үшін бюджеттік кредитті рәсімдеуді жүзеге асырады(28 күн)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 Тұрғын үй сатып алу/салу үшін бюджеттік кредит қаражаттарын аударуды жүзеге асырады.(2 күн)</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 - әлеуметтік қолдау шараларын ұсынудан бас тарту туралы шешім бекітілген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8289"/>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ағымы)</w:t>
            </w:r>
          </w:p>
        </w:tc>
      </w:tr>
      <w:tr>
        <w:trPr>
          <w:trHeight w:val="34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1065"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Өтініштерді, қажетті құжаттарды қабылдайды, көшірмелерін түпнұсқаларымен салыстырады, тіркейді және қолхатты береді (30 мин)</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Қаржы қаражаттарының қажеттілігін есептейді және құжаттарды тұрақты жұмыс істейтін комиссияның қарауына енгізеді (5 күн)</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Сенімді емес құжаттарды ұсынған жағдайда, тұрақты жұмыс істейтін комиссияның шешімінің негізінде тұтынушыға себебін көрсете отырып жазбаша бас тарту туралы жауап жолдайды (3 күн)</w:t>
            </w:r>
          </w:p>
        </w:tc>
      </w:tr>
    </w:tbl>
    <w:bookmarkStart w:name="z28" w:id="9"/>
    <w:p>
      <w:pPr>
        <w:spacing w:after="0"/>
        <w:ind w:left="0"/>
        <w:jc w:val="both"/>
      </w:pPr>
      <w:r>
        <w:rPr>
          <w:rFonts w:ascii="Times New Roman"/>
          <w:b w:val="false"/>
          <w:i w:val="false"/>
          <w:color w:val="000000"/>
          <w:sz w:val="28"/>
        </w:rPr>
        <w:t xml:space="preserve">
"Ауылдық елді мекендерге     </w:t>
      </w:r>
      <w:r>
        <w:br/>
      </w:r>
      <w:r>
        <w:rPr>
          <w:rFonts w:ascii="Times New Roman"/>
          <w:b w:val="false"/>
          <w:i w:val="false"/>
          <w:color w:val="000000"/>
          <w:sz w:val="28"/>
        </w:rPr>
        <w:t xml:space="preserve">
жұмыс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3-қосымша           </w:t>
      </w:r>
    </w:p>
    <w:bookmarkEnd w:id="9"/>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үдерісі</w:t>
      </w:r>
    </w:p>
    <w:p>
      <w:pPr>
        <w:spacing w:after="0"/>
        <w:ind w:left="0"/>
        <w:jc w:val="both"/>
      </w:pPr>
      <w:r>
        <w:drawing>
          <wp:inline distT="0" distB="0" distL="0" distR="0">
            <wp:extent cx="101854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85400" cy="5181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