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dd92" w14:textId="00ed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21 желтоқсандағы N 382 қаулысы. Солтүстік Қазақстан облысының Әділет департаментінде 2013 жылғы 25 қаңтарда N 2124 болып тіркелді. Күші жойылды – Солтүстік Қазақстан облысы Шал ақын ауданы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ауданы әкімдігінің 24.05.2013 N 142 қаулысымен.</w:t>
      </w:r>
      <w:r>
        <w:br/>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Еңбек Амандықұлы Исинге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әкімінің</w:t>
            </w:r>
            <w:r>
              <w:br/>
            </w:r>
            <w:r>
              <w:rPr>
                <w:rFonts w:ascii="Times New Roman"/>
                <w:b w:val="false"/>
                <w:i w:val="false"/>
                <w:color w:val="000000"/>
                <w:sz w:val="20"/>
              </w:rPr>
              <w:t>
      </w:t>
            </w:r>
            <w:r>
              <w:rPr>
                <w:rFonts w:ascii="Times New Roman"/>
                <w:b w:val="false"/>
                <w:i/>
                <w:color w:val="000000"/>
                <w:sz w:val="20"/>
              </w:rPr>
              <w:t>міндетін атқарушы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Исин</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 xml:space="preserve">Көлік және коммуникация </w:t>
            </w:r>
            <w:r>
              <w:br/>
            </w:r>
            <w:r>
              <w:rPr>
                <w:rFonts w:ascii="Times New Roman"/>
                <w:b w:val="false"/>
                <w:i w:val="false"/>
                <w:color w:val="000000"/>
                <w:sz w:val="20"/>
              </w:rPr>
              <w:t>
      </w:t>
            </w:r>
            <w:r>
              <w:rPr>
                <w:rFonts w:ascii="Times New Roman"/>
                <w:b w:val="false"/>
                <w:i/>
                <w:color w:val="000000"/>
                <w:sz w:val="20"/>
              </w:rPr>
              <w:t>министрі</w:t>
            </w:r>
            <w:r>
              <w:br/>
            </w:r>
            <w:r>
              <w:rPr>
                <w:rFonts w:ascii="Times New Roman"/>
                <w:b w:val="false"/>
                <w:i w:val="false"/>
                <w:color w:val="000000"/>
                <w:sz w:val="20"/>
              </w:rPr>
              <w:t>
      </w:t>
            </w:r>
            <w:r>
              <w:rPr>
                <w:rFonts w:ascii="Times New Roman"/>
                <w:b w:val="false"/>
                <w:i/>
                <w:color w:val="000000"/>
                <w:sz w:val="20"/>
              </w:rPr>
              <w:t>2012 жылғы 21 желтоқсан</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Жұмағалиев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Шал ақын ауданы әкімдігінің 2012 жылғы 21 желтоқсандағы № 382 қаулысымен бекітілді</w:t>
            </w:r>
          </w:p>
          <w:bookmarkEnd w:id="1"/>
        </w:tc>
      </w:tr>
    </w:tbl>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"Солтүстік Қазақстан облысы Шал ақын ауданының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5"/>
    <w:bookmarkStart w:name="z13" w:id="6"/>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r>
        <w:br/>
      </w:r>
      <w:r>
        <w:rPr>
          <w:rFonts w:ascii="Times New Roman"/>
          <w:b w:val="false"/>
          <w:i w:val="false"/>
          <w:color w:val="000000"/>
          <w:sz w:val="28"/>
        </w:rPr>
        <w:t>
 </w:t>
      </w:r>
    </w:p>
    <w:bookmarkEnd w:id="6"/>
    <w:bookmarkStart w:name="z19" w:id="7"/>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7"/>
    <w:bookmarkStart w:name="z20" w:id="8"/>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Регламентіне 1-қосымша </w:t>
            </w:r>
          </w:p>
          <w:bookmarkEnd w:id="9"/>
        </w:tc>
      </w:tr>
    </w:tbl>
    <w:p>
      <w:pPr>
        <w:spacing w:after="0"/>
        <w:ind w:left="0"/>
        <w:jc w:val="left"/>
      </w:pPr>
      <w:r>
        <w:rPr>
          <w:rFonts w:ascii="Times New Roman"/>
          <w:b/>
          <w:i w:val="false"/>
          <w:color w:val="000000"/>
        </w:rPr>
        <w:t xml:space="preserve"> 1 кесте. ЭҮП арқылы ҚФЕ-нің іс-әрекеттерін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574"/>
        <w:gridCol w:w="1176"/>
        <w:gridCol w:w="1428"/>
        <w:gridCol w:w="1128"/>
        <w:gridCol w:w="1428"/>
        <w:gridCol w:w="1279"/>
        <w:gridCol w:w="1792"/>
        <w:gridCol w:w="980"/>
        <w:gridCol w:w="9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w:t>
            </w:r>
            <w:r>
              <w:br/>
            </w:r>
            <w:r>
              <w:rPr>
                <w:rFonts w:ascii="Times New Roman"/>
                <w:b w:val="false"/>
                <w:i w:val="false"/>
                <w:color w:val="000000"/>
                <w:sz w:val="20"/>
              </w:rPr>
              <w:t>
іс-</w:t>
            </w:r>
            <w:r>
              <w:br/>
            </w:r>
            <w:r>
              <w:rPr>
                <w:rFonts w:ascii="Times New Roman"/>
                <w:b w:val="false"/>
                <w:i w:val="false"/>
                <w:color w:val="000000"/>
                <w:sz w:val="20"/>
              </w:rPr>
              <w:t>
әрекеттің нөмірі</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авторизация сәтті</w:t>
            </w:r>
            <w:r>
              <w:br/>
            </w:r>
            <w:r>
              <w:rPr>
                <w:rFonts w:ascii="Times New Roman"/>
                <w:b w:val="false"/>
                <w:i w:val="false"/>
                <w:color w:val="000000"/>
                <w:sz w:val="20"/>
              </w:rPr>
              <w:t>
өтсе</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xml:space="preserve">
егер </w:t>
            </w:r>
            <w:r>
              <w:br/>
            </w:r>
            <w:r>
              <w:rPr>
                <w:rFonts w:ascii="Times New Roman"/>
                <w:b w:val="false"/>
                <w:i w:val="false"/>
                <w:color w:val="000000"/>
                <w:sz w:val="20"/>
              </w:rPr>
              <w:t xml:space="preserve">
мемлекеттік қызметті алушының деректерінде бұзушылықтар </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xml:space="preserve">
егер </w:t>
            </w:r>
            <w:r>
              <w:br/>
            </w:r>
            <w:r>
              <w:rPr>
                <w:rFonts w:ascii="Times New Roman"/>
                <w:b w:val="false"/>
                <w:i w:val="false"/>
                <w:color w:val="000000"/>
                <w:sz w:val="20"/>
              </w:rPr>
              <w:t>
бұзушылықтар болмаса</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мемлекеттік қызметті алушының деректерінде бұзушылықтар болса; 8-</w:t>
            </w:r>
            <w:r>
              <w:br/>
            </w:r>
            <w:r>
              <w:rPr>
                <w:rFonts w:ascii="Times New Roman"/>
                <w:b w:val="false"/>
                <w:i w:val="false"/>
                <w:color w:val="000000"/>
                <w:sz w:val="20"/>
              </w:rPr>
              <w:t>
егер</w:t>
            </w:r>
            <w:r>
              <w:br/>
            </w:r>
            <w:r>
              <w:rPr>
                <w:rFonts w:ascii="Times New Roman"/>
                <w:b w:val="false"/>
                <w:i w:val="false"/>
                <w:color w:val="000000"/>
                <w:sz w:val="20"/>
              </w:rPr>
              <w:t xml:space="preserve">
бұзушылықтар </w:t>
            </w:r>
            <w:r>
              <w:br/>
            </w:r>
            <w:r>
              <w:rPr>
                <w:rFonts w:ascii="Times New Roman"/>
                <w:b w:val="false"/>
                <w:i w:val="false"/>
                <w:color w:val="000000"/>
                <w:sz w:val="20"/>
              </w:rPr>
              <w:t>
болмаса</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2-кесте. Қызмет беруші арқылы ҚФЕ-нің іс-әрекеттерін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423"/>
        <w:gridCol w:w="1466"/>
        <w:gridCol w:w="885"/>
        <w:gridCol w:w="1020"/>
        <w:gridCol w:w="1601"/>
        <w:gridCol w:w="1601"/>
        <w:gridCol w:w="1020"/>
        <w:gridCol w:w="1020"/>
        <w:gridCol w:w="178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3-кесте. ХҚКО арқылы ҚФЕ-нің іс-әрекеттерін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09"/>
        <w:gridCol w:w="1097"/>
        <w:gridCol w:w="1319"/>
        <w:gridCol w:w="1264"/>
        <w:gridCol w:w="1264"/>
        <w:gridCol w:w="1319"/>
        <w:gridCol w:w="988"/>
        <w:gridCol w:w="1100"/>
        <w:gridCol w:w="1320"/>
        <w:gridCol w:w="132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Регламентіне 2-қосымша </w:t>
            </w:r>
          </w:p>
          <w:bookmarkEnd w:id="10"/>
        </w:tc>
      </w:tr>
    </w:tbl>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00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Регламентіне 3-қосымша </w:t>
            </w:r>
          </w:p>
          <w:bookmarkEnd w:id="11"/>
        </w:tc>
      </w:tr>
    </w:tbl>
    <w:p>
      <w:pPr>
        <w:spacing w:after="0"/>
        <w:ind w:left="0"/>
        <w:jc w:val="both"/>
      </w:pPr>
      <w:r>
        <w:rPr>
          <w:rFonts w:ascii="Times New Roman"/>
          <w:b w:val="false"/>
          <w:i w:val="false"/>
          <w:color w:val="000000"/>
          <w:sz w:val="28"/>
        </w:rPr>
        <w:t>      "Сапа" және "қол жетімділік" электрондық мемлекеттік қызмет көрсеткіштерін анықтау үшін сауалнама үлгісі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