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6cdab" w14:textId="776cd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жылы Шал ақын ауданының селолық елді мекендеріне жұмыс істеуге және тұруға келген денсаулық сақтау, білім беру, әлеуметтік қамтамасыз ету, мәдениет, спорт және ветеринария мамандарына әлеуметтік қолдау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мәслихатының 2012 жылғы 20 желтоқсандағы N 11/5 шешімі. Солтүстік Қазақстан облысының Әділет департаментінде 2013 жылғы 18 қаңтарда N 2081 болып тіркелді. Қолданылу мерзімінің өтуіне байланысты күші жойылды (Солтүстік Қазақстан облысы Шал ақын ауданы мәслихаты аппаратының 2015 жылғы 25 тамыздағы N 15.2.02-04/188 хаты)</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Қолданылу мерзімінің өтуіне байланысты күші жойылды (Солтүстік Қазақстан облысы Шал ақын ауданы мәслихаты аппаратының 25.08.2015 N 15.2.02-04/188 хаты).</w:t>
      </w:r>
      <w:r>
        <w:br/>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қаулысымен бекітілген ауылдық елдi мекендерге жұмыс iстеу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Ережесінің </w:t>
      </w:r>
      <w:r>
        <w:rPr>
          <w:rFonts w:ascii="Times New Roman"/>
          <w:b w:val="false"/>
          <w:i w:val="false"/>
          <w:color w:val="000000"/>
          <w:sz w:val="28"/>
        </w:rPr>
        <w:t>2-тармағына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1. Аудан әкімі мәлімдеген қажеттілігін ескере отырып, Солтүстік Қазақстан облысы Шал ақын ауданының селолық елді мекендеріне жұмыс істеуге және тұруға келген денсаулық сақтау, білім беру, әлеуметтік қамтамасыз ету, мәдениет, спорт және ветеринария мамандарына:</w:t>
      </w:r>
      <w:r>
        <w:br/>
      </w:r>
      <w:r>
        <w:rPr>
          <w:rFonts w:ascii="Times New Roman"/>
          <w:b w:val="false"/>
          <w:i w:val="false"/>
          <w:color w:val="000000"/>
          <w:sz w:val="28"/>
        </w:rPr>
        <w:t>
      </w:t>
      </w:r>
      <w:r>
        <w:rPr>
          <w:rFonts w:ascii="Times New Roman"/>
          <w:b w:val="false"/>
          <w:i w:val="false"/>
          <w:color w:val="000000"/>
          <w:sz w:val="28"/>
        </w:rPr>
        <w:t>1) жетпіс есе айлық есептік көрсеткішке тең мөлшер сомасында көтерме жәрдемақы;</w:t>
      </w:r>
      <w:r>
        <w:br/>
      </w:r>
      <w:r>
        <w:rPr>
          <w:rFonts w:ascii="Times New Roman"/>
          <w:b w:val="false"/>
          <w:i w:val="false"/>
          <w:color w:val="000000"/>
          <w:sz w:val="28"/>
        </w:rPr>
        <w:t>
      </w:t>
      </w:r>
      <w:r>
        <w:rPr>
          <w:rFonts w:ascii="Times New Roman"/>
          <w:b w:val="false"/>
          <w:i w:val="false"/>
          <w:color w:val="000000"/>
          <w:sz w:val="28"/>
        </w:rPr>
        <w:t>2) айлық есептік көрсеткіштің бір мың бес жүз есе мөлшерінен аспайтын сомада бюджет несиесі – тұрғын үй сатып алу немесе құрылысы үшін әлеуметтік қолдау ұсынылсын.</w:t>
      </w:r>
      <w:r>
        <w:br/>
      </w:r>
      <w:r>
        <w:rPr>
          <w:rFonts w:ascii="Times New Roman"/>
          <w:b w:val="false"/>
          <w:i w:val="false"/>
          <w:color w:val="000000"/>
          <w:sz w:val="28"/>
        </w:rPr>
        <w:t>
      </w:t>
      </w:r>
      <w:r>
        <w:rPr>
          <w:rFonts w:ascii="Times New Roman"/>
          <w:b w:val="false"/>
          <w:i w:val="false"/>
          <w:color w:val="000000"/>
          <w:sz w:val="28"/>
        </w:rPr>
        <w:t>2. Осы шешім алғаш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Шал ақын Аудандық </w:t>
            </w:r>
            <w:r>
              <w:br/>
            </w:r>
            <w:r>
              <w:rPr>
                <w:rFonts w:ascii="Times New Roman"/>
                <w:b w:val="false"/>
                <w:i/>
                <w:color w:val="000000"/>
                <w:sz w:val="20"/>
              </w:rPr>
              <w:t>мәслихатының ХІ сессиясының</w:t>
            </w:r>
            <w:r>
              <w:br/>
            </w:r>
            <w:r>
              <w:rPr>
                <w:rFonts w:ascii="Times New Roman"/>
                <w:b w:val="false"/>
                <w:i/>
                <w:color w:val="000000"/>
                <w:sz w:val="20"/>
              </w:rPr>
              <w:t>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Тасмағанбетов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"Шал ақын ауданының</w:t>
            </w:r>
            <w:r>
              <w:br/>
            </w:r>
            <w:r>
              <w:rPr>
                <w:rFonts w:ascii="Times New Roman"/>
                <w:b w:val="false"/>
                <w:i/>
                <w:color w:val="000000"/>
                <w:sz w:val="20"/>
              </w:rPr>
              <w:t>ауылшаруашылығы және</w:t>
            </w:r>
            <w:r>
              <w:br/>
            </w:r>
            <w:r>
              <w:rPr>
                <w:rFonts w:ascii="Times New Roman"/>
                <w:b w:val="false"/>
                <w:i/>
                <w:color w:val="000000"/>
                <w:sz w:val="20"/>
              </w:rPr>
              <w:t>ветеринария бөлімі" мемлекеттік</w:t>
            </w:r>
            <w:r>
              <w:br/>
            </w:r>
            <w:r>
              <w:rPr>
                <w:rFonts w:ascii="Times New Roman"/>
                <w:b w:val="false"/>
                <w:i/>
                <w:color w:val="000000"/>
                <w:sz w:val="20"/>
              </w:rPr>
              <w:t>мекемесінің бастығы</w:t>
            </w:r>
            <w:r>
              <w:br/>
            </w:r>
            <w:r>
              <w:rPr>
                <w:rFonts w:ascii="Times New Roman"/>
                <w:b w:val="false"/>
                <w:i/>
                <w:color w:val="000000"/>
                <w:sz w:val="20"/>
              </w:rPr>
              <w:t>2012 жылғы 20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Пашковский</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"Шал ақын ауданының</w:t>
            </w:r>
            <w:r>
              <w:br/>
            </w:r>
            <w:r>
              <w:rPr>
                <w:rFonts w:ascii="Times New Roman"/>
                <w:b w:val="false"/>
                <w:i/>
                <w:color w:val="000000"/>
                <w:sz w:val="20"/>
              </w:rPr>
              <w:t>экономика және бюджеттік</w:t>
            </w:r>
            <w:r>
              <w:br/>
            </w:r>
            <w:r>
              <w:rPr>
                <w:rFonts w:ascii="Times New Roman"/>
                <w:b w:val="false"/>
                <w:i/>
                <w:color w:val="000000"/>
                <w:sz w:val="20"/>
              </w:rPr>
              <w:t>бағдарламалар бөлімі"</w:t>
            </w:r>
            <w:r>
              <w:br/>
            </w:r>
            <w:r>
              <w:rPr>
                <w:rFonts w:ascii="Times New Roman"/>
                <w:b w:val="false"/>
                <w:i/>
                <w:color w:val="000000"/>
                <w:sz w:val="20"/>
              </w:rPr>
              <w:t>мемлекеттік мекемесінің</w:t>
            </w:r>
            <w:r>
              <w:br/>
            </w:r>
            <w:r>
              <w:rPr>
                <w:rFonts w:ascii="Times New Roman"/>
                <w:b w:val="false"/>
                <w:i/>
                <w:color w:val="000000"/>
                <w:sz w:val="20"/>
              </w:rPr>
              <w:t>бастығы</w:t>
            </w:r>
            <w:r>
              <w:br/>
            </w:r>
            <w:r>
              <w:rPr>
                <w:rFonts w:ascii="Times New Roman"/>
                <w:b w:val="false"/>
                <w:i/>
                <w:color w:val="000000"/>
                <w:sz w:val="20"/>
              </w:rPr>
              <w:t>2012 жылғы 20 желтоқсан</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Андреева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