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158a" w14:textId="20b1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Уәлиханов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2012 жылғы 20 желтоқсандағы N 8-9с шешімі. Солтүстік Қазақстан облысының Әділет департаментінде 2013 жылғы 11 қаңтарда N 2054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Уәлиханов аудандық мәслихаты 04.08.2014 N 14.2.3-3/167 хаты).</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жылы Уәлиханов ауданының ауылдық елді мекендеріне жұмыс істеуге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маман өтінішінде көрсетілген, өтініш берген сәтінде, бірақ бiр мың бес жүз еселiк айлық есептiк көрсеткiштен аспайтын сомада бюджеттiк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2013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салаларының мамандарына, өтініш берген сәтінде жетпiс еселiк айлық есептiк көрсеткiшке тең сомада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
      3.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4. «Уәлиханов ауданының ауыл шаруашылығы және ветеринария бөлімі» мемлекеттік мекемесі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ІХ</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А. Валеев</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ауыл шаруашылығы және</w:t>
            </w:r>
            <w:r>
              <w:br/>
            </w:r>
            <w:r>
              <w:rPr>
                <w:rFonts w:ascii="Times New Roman"/>
                <w:b w:val="false"/>
                <w:i w:val="false"/>
                <w:color w:val="000000"/>
                <w:sz w:val="20"/>
              </w:rPr>
              <w:t>
</w:t>
            </w:r>
            <w:r>
              <w:rPr>
                <w:rFonts w:ascii="Times New Roman"/>
                <w:b w:val="false"/>
                <w:i/>
                <w:color w:val="000000"/>
                <w:sz w:val="20"/>
              </w:rPr>
              <w:t>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r>
              <w:br/>
            </w:r>
            <w:r>
              <w:rPr>
                <w:rFonts w:ascii="Times New Roman"/>
                <w:b w:val="false"/>
                <w:i w:val="false"/>
                <w:color w:val="000000"/>
                <w:sz w:val="20"/>
              </w:rPr>
              <w:t>
</w:t>
            </w:r>
            <w:r>
              <w:rPr>
                <w:rFonts w:ascii="Times New Roman"/>
                <w:b w:val="false"/>
                <w:i/>
                <w:color w:val="000000"/>
                <w:sz w:val="20"/>
              </w:rPr>
              <w:t>       20 желтоқсан 2012 жыл</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экономика және бюджеттік</w:t>
            </w:r>
            <w:r>
              <w:br/>
            </w:r>
            <w:r>
              <w:rPr>
                <w:rFonts w:ascii="Times New Roman"/>
                <w:b w:val="false"/>
                <w:i w:val="false"/>
                <w:color w:val="000000"/>
                <w:sz w:val="20"/>
              </w:rPr>
              <w:t>
</w:t>
            </w:r>
            <w:r>
              <w:rPr>
                <w:rFonts w:ascii="Times New Roman"/>
                <w:b w:val="false"/>
                <w:i/>
                <w:color w:val="000000"/>
                <w:sz w:val="20"/>
              </w:rPr>
              <w:t>      жоспарлау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20 желтоқсан 2012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Уәлиханов аудандық</w:t>
            </w:r>
            <w:r>
              <w:br/>
            </w:r>
            <w:r>
              <w:rPr>
                <w:rFonts w:ascii="Times New Roman"/>
                <w:b w:val="false"/>
                <w:i w:val="false"/>
                <w:color w:val="000000"/>
                <w:sz w:val="20"/>
              </w:rPr>
              <w:t>
</w:t>
            </w:r>
            <w:r>
              <w:rPr>
                <w:rFonts w:ascii="Times New Roman"/>
                <w:b w:val="false"/>
                <w:i/>
                <w:color w:val="000000"/>
                <w:sz w:val="20"/>
              </w:rPr>
              <w:t>мәслихаттың хатшысы</w:t>
            </w:r>
            <w:r>
              <w:br/>
            </w:r>
            <w:r>
              <w:rPr>
                <w:rFonts w:ascii="Times New Roman"/>
                <w:b w:val="false"/>
                <w:i w:val="false"/>
                <w:color w:val="000000"/>
                <w:sz w:val="20"/>
              </w:rPr>
              <w:t>
</w:t>
            </w:r>
            <w:r>
              <w:rPr>
                <w:rFonts w:ascii="Times New Roman"/>
                <w:b w:val="false"/>
                <w:i/>
                <w:color w:val="000000"/>
                <w:sz w:val="20"/>
              </w:rPr>
              <w:t>Б. Кәдіров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Н. Иманов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Нұрмағанбетова</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