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7982" w14:textId="9637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оқытылатын және тәрбиеленетін мүгедек балаларды материалдық қамтамасыз ету үшін құжаттарды ресімдеу"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2012 жылғы 21 тамыздағы N 323 қаулысы. Солтүстік Қазақстан облысының Әділет департаментінде 2012 жылғы 20 қыркүйекте N 1884 болып тіркелді. Күші жойылды - Солтүстік Қазақстан облысы Уәлиханов аудандық әкімдігінің 2013 жылғы 23 мамырдағы N 163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Уәлиханов аудандық әкімдігінің 23.05.2013 N 163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w:t>
      </w:r>
      <w:r>
        <w:rPr>
          <w:rFonts w:ascii="Times New Roman"/>
          <w:b w:val="false"/>
          <w:i w:val="false"/>
          <w:color w:val="000000"/>
          <w:sz w:val="28"/>
        </w:rPr>
        <w:t>2-тармағына</w:t>
      </w:r>
      <w:r>
        <w:rPr>
          <w:rFonts w:ascii="Times New Roman"/>
          <w:b w:val="false"/>
          <w:i w:val="false"/>
          <w:color w:val="000000"/>
          <w:sz w:val="28"/>
        </w:rPr>
        <w:t>, «Әкімшілік рәсімдер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Уәлиханов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«Үйде оқитын және тәрбиеленетін мүгедек балаларды материалдық қамтамасыз ету үшін құжаттарды ресімдеу»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Уәлиханов ауданының әкімі аппаратының басшысы Серікжан Балташұлы Күйікбаевқа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С. Тұралинов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коммуникациялар министрі        А. Жұмағалиев</w:t>
      </w:r>
      <w:r>
        <w:br/>
      </w:r>
      <w:r>
        <w:rPr>
          <w:rFonts w:ascii="Times New Roman"/>
          <w:b w:val="false"/>
          <w:i w:val="false"/>
          <w:color w:val="000000"/>
          <w:sz w:val="28"/>
        </w:rPr>
        <w:t>
</w:t>
      </w:r>
      <w:r>
        <w:rPr>
          <w:rFonts w:ascii="Times New Roman"/>
          <w:b w:val="false"/>
          <w:i/>
          <w:color w:val="000000"/>
          <w:sz w:val="28"/>
        </w:rPr>
        <w:t>      2012 жылғы 21 тамыз</w:t>
      </w:r>
    </w:p>
    <w:bookmarkStart w:name="z5" w:id="2"/>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21 тамыздағы</w:t>
      </w:r>
      <w:r>
        <w:br/>
      </w:r>
      <w:r>
        <w:rPr>
          <w:rFonts w:ascii="Times New Roman"/>
          <w:b w:val="false"/>
          <w:i w:val="false"/>
          <w:color w:val="000000"/>
          <w:sz w:val="28"/>
        </w:rPr>
        <w:t>
№ 323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«Үйде оқитын және тәрбиеленетін мүгедек балаларды материалдық қамтамасыз ету үшін құжаттар ресімдеу» электрондық мемлекеттік қызмет регламенті 1. Жалпы ережелер</w:t>
      </w:r>
    </w:p>
    <w:bookmarkStart w:name="z6" w:id="3"/>
    <w:p>
      <w:pPr>
        <w:spacing w:after="0"/>
        <w:ind w:left="0"/>
        <w:jc w:val="both"/>
      </w:pPr>
      <w:r>
        <w:rPr>
          <w:rFonts w:ascii="Times New Roman"/>
          <w:b w:val="false"/>
          <w:i w:val="false"/>
          <w:color w:val="000000"/>
          <w:sz w:val="28"/>
        </w:rPr>
        <w:t>
      1. Мемлекеттік қызмет «Солтүстік Қазақстан облысы Уәлиханов ауданының жұмыспен қамту және әлеуметтік бағдарламалар бөлімі» мемлекеттік мекемесімен, баламалы негізде www.e.gov.kz. мекенжайы бойынша «электрондық үкімет» (бұдан әрі - ЖАО)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Регламент</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қаулысымен бекітілген «Үйде оқитын және тәрбиеленетін мүгедек балаларды материалдық қамтамасыз ету үшін құжаттар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ішінара автоматтандырылған (медиа-алшақтықтары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«Үйде оқитын және тәрбиеленетін мүгедек балаларды материалдық қамтамасыз ету үшін құжаттар ресімдеу»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мынадай ұғымдар қолданылады:</w:t>
      </w:r>
      <w:r>
        <w:br/>
      </w:r>
      <w:r>
        <w:rPr>
          <w:rFonts w:ascii="Times New Roman"/>
          <w:b w:val="false"/>
          <w:i w:val="false"/>
          <w:color w:val="000000"/>
          <w:sz w:val="28"/>
        </w:rPr>
        <w:t>
      1)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3) жергілікті атқарушы орган (бұдан әрі - ЖАО) – тиісті аумақта өз құзыреті шегінде мемлекеттік және өзін-өзі басқаруды жүзеге асыратын, Уәлиханов ауданы әкімімен басқарылатын алқалық атқарушы орган;</w:t>
      </w:r>
      <w:r>
        <w:br/>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ақпараттық жүйесі;</w:t>
      </w:r>
      <w:r>
        <w:br/>
      </w:r>
      <w:r>
        <w:rPr>
          <w:rFonts w:ascii="Times New Roman"/>
          <w:b w:val="false"/>
          <w:i w:val="false"/>
          <w:color w:val="000000"/>
          <w:sz w:val="28"/>
        </w:rPr>
        <w:t>
      5) құрылымдық-функционалдық бірліктер – бұл уәкілетті органдардың жауапты тұлғалары, мемлекеттік органдардың құрылымдық бөлімшелері, электрондық мемлекеттік қызмет көрсету үрдісіне қатысатын мемлекеттік органдар (бұдан әрі – ҚФБ);</w:t>
      </w:r>
      <w:r>
        <w:br/>
      </w:r>
      <w:r>
        <w:rPr>
          <w:rFonts w:ascii="Times New Roman"/>
          <w:b w:val="false"/>
          <w:i w:val="false"/>
          <w:color w:val="000000"/>
          <w:sz w:val="28"/>
        </w:rPr>
        <w:t>
      6)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7) тұтынушы - жеке тұлғалар: Қазақстан Республикасының азаматтары, Қазақстан Республикасының аумағында тұрақты тұратын шетелдіктер мен азаматтығы жоқ тұлғалар - үйде тәрбиеленетін және оқытылатын мүгедек балалардың ата-аналары және өзге заңды өкілдер;</w:t>
      </w:r>
      <w:r>
        <w:br/>
      </w:r>
      <w:r>
        <w:rPr>
          <w:rFonts w:ascii="Times New Roman"/>
          <w:b w:val="false"/>
          <w:i w:val="false"/>
          <w:color w:val="000000"/>
          <w:sz w:val="28"/>
        </w:rPr>
        <w:t>
      8) транзакциялық қызмет – электрондық цифрлік қол қоюды қолдана отырып өзара ақпарат алмасуды талап ететін пайдаланушыларға электрондық ақпараттық ресурстар ұсыну бойынша қызмет;</w:t>
      </w:r>
      <w:r>
        <w:br/>
      </w:r>
      <w:r>
        <w:rPr>
          <w:rFonts w:ascii="Times New Roman"/>
          <w:b w:val="false"/>
          <w:i w:val="false"/>
          <w:color w:val="000000"/>
          <w:sz w:val="28"/>
        </w:rPr>
        <w:t>
      9) уәкілетті орган - «Солтүстік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8"/>
        </w:rPr>
        <w:t>
      10) ҰКО АЖ - Қазақстан Республикасының ұлттық куәландырушы орталығының ақпараттық жүйесі;</w:t>
      </w:r>
      <w:r>
        <w:br/>
      </w:r>
      <w:r>
        <w:rPr>
          <w:rFonts w:ascii="Times New Roman"/>
          <w:b w:val="false"/>
          <w:i w:val="false"/>
          <w:color w:val="000000"/>
          <w:sz w:val="28"/>
        </w:rPr>
        <w:t>
      11) «электрондық үкіметтің» өңірлік шлюзі (бұдан әрі – ЭҮӨШ) – қызмет берушінің электрондық қызметтер көрсету үрдісіне қатысатын сыртқы ақпараттық жүйелердің және қызмет берушінің жүйелері/кіші жүйелері арасында ақпараттық өзара әрекет етуді қамтамасыз етуші ақпараттық жүйе;</w:t>
      </w:r>
      <w:r>
        <w:br/>
      </w:r>
      <w:r>
        <w:rPr>
          <w:rFonts w:ascii="Times New Roman"/>
          <w:b w:val="false"/>
          <w:i w:val="false"/>
          <w:color w:val="000000"/>
          <w:sz w:val="28"/>
        </w:rPr>
        <w:t>
      12) электрондық цифрлық қолтаңба (бұдан әрі - ЭЦҚ) - электрондық цифрлық қолтаңба құралдарымен құрылған және электрондық құжаттың дұрыстығын, оның тиістілігі мен мазмұнының өзгермейтіндігін растайтын электрондық цифрлық таңбалардың жиынтығы;</w:t>
      </w:r>
      <w:r>
        <w:br/>
      </w:r>
      <w:r>
        <w:rPr>
          <w:rFonts w:ascii="Times New Roman"/>
          <w:b w:val="false"/>
          <w:i w:val="false"/>
          <w:color w:val="000000"/>
          <w:sz w:val="28"/>
        </w:rPr>
        <w:t>
      13)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14) электрондық құжат – ақпарат электрондық-цифрлық түрде ұсынылған және электрондық цифрлық қолтаңбамен расталған құжат;</w:t>
      </w:r>
      <w:r>
        <w:br/>
      </w:r>
      <w:r>
        <w:rPr>
          <w:rFonts w:ascii="Times New Roman"/>
          <w:b w:val="false"/>
          <w:i w:val="false"/>
          <w:color w:val="000000"/>
          <w:sz w:val="28"/>
        </w:rPr>
        <w:t>
      15)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r>
        <w:br/>
      </w:r>
      <w:r>
        <w:rPr>
          <w:rFonts w:ascii="Times New Roman"/>
          <w:b w:val="false"/>
          <w:i w:val="false"/>
          <w:color w:val="000000"/>
          <w:sz w:val="28"/>
        </w:rPr>
        <w:t>
      16)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p>
    <w:bookmarkEnd w:id="3"/>
    <w:p>
      <w:pPr>
        <w:spacing w:after="0"/>
        <w:ind w:left="0"/>
        <w:jc w:val="left"/>
      </w:pPr>
      <w:r>
        <w:rPr>
          <w:rFonts w:ascii="Times New Roman"/>
          <w:b/>
          <w:i w:val="false"/>
          <w:color w:val="000000"/>
        </w:rPr>
        <w:t xml:space="preserve"> 2. Электрондық мемлекеттік қызмет көрсету жөніндегі қызмет беруші әрекетінің тәртібі</w:t>
      </w:r>
    </w:p>
    <w:bookmarkStart w:name="z11" w:id="4"/>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ішінара автоматтандырылған мемлекеттік қызметін көрсетуде қызмет берушінің адымдық іс-әрекеттері мен шешімдері (1-сурет):</w:t>
      </w:r>
      <w:r>
        <w:br/>
      </w:r>
      <w:r>
        <w:rPr>
          <w:rFonts w:ascii="Times New Roman"/>
          <w:b w:val="false"/>
          <w:i w:val="false"/>
          <w:color w:val="000000"/>
          <w:sz w:val="28"/>
        </w:rPr>
        <w:t>
      1) 1-үдеріс – ЖАО қызметкерімен ЖСН мен парольді электрондық мемлекеттік қызмет көрсету үшін ЖАО АЖ енгізу үдерісі (авторизациялау үдерісі);</w:t>
      </w:r>
      <w:r>
        <w:br/>
      </w:r>
      <w:r>
        <w:rPr>
          <w:rFonts w:ascii="Times New Roman"/>
          <w:b w:val="false"/>
          <w:i w:val="false"/>
          <w:color w:val="000000"/>
          <w:sz w:val="28"/>
        </w:rPr>
        <w:t>
      2) 1-шарт –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3) 2-үдеріс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4) 3-үдеріс – ЖАО қызметкерімен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ЖАО қызметкерімен ЭЦҚ тіркеу куәлігін таңдау;</w:t>
      </w:r>
      <w:r>
        <w:br/>
      </w:r>
      <w:r>
        <w:rPr>
          <w:rFonts w:ascii="Times New Roman"/>
          <w:b w:val="false"/>
          <w:i w:val="false"/>
          <w:color w:val="000000"/>
          <w:sz w:val="28"/>
        </w:rPr>
        <w:t>
      5) 4-үдеріс – электрондық мемлекеттік қызмет көрсетуге сұранымның толтырылған нысанына ЖАО қызметкерінің ЭЦҚ арқылы қол қою (мәліметтерді енгізу, сканерленген құжаттарды бекіту);</w:t>
      </w:r>
      <w:r>
        <w:br/>
      </w:r>
      <w:r>
        <w:rPr>
          <w:rFonts w:ascii="Times New Roman"/>
          <w:b w:val="false"/>
          <w:i w:val="false"/>
          <w:color w:val="000000"/>
          <w:sz w:val="28"/>
        </w:rPr>
        <w:t>
      6) 2-шарт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7) 5-үдеріс – ЖАО қызметкерінің ЭЦҚ түпнұсқалығы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8) 6-үдеріс – ЖАО қызметкерімен электрондық мемлекеттік қызметті өңдеу;</w:t>
      </w:r>
      <w:r>
        <w:br/>
      </w:r>
      <w:r>
        <w:rPr>
          <w:rFonts w:ascii="Times New Roman"/>
          <w:b w:val="false"/>
          <w:i w:val="false"/>
          <w:color w:val="000000"/>
          <w:sz w:val="28"/>
        </w:rPr>
        <w:t>
      9) 7-үдеріс - ЖАО қызметкерімен электрондық мемлекеттік қызмет көрсету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ЭЦҚ пайдаланумен құрылады;</w:t>
      </w:r>
      <w:r>
        <w:br/>
      </w:r>
      <w:r>
        <w:rPr>
          <w:rFonts w:ascii="Times New Roman"/>
          <w:b w:val="false"/>
          <w:i w:val="false"/>
          <w:color w:val="000000"/>
          <w:sz w:val="28"/>
        </w:rPr>
        <w:t>
      10) 8-үдеріс – электрондық мемлекеттік қызмет нәтижесін ЖАО қызметкерімен қолма 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ЭҮП арқылы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(2-сурет):</w:t>
      </w:r>
      <w:r>
        <w:br/>
      </w:r>
      <w:r>
        <w:rPr>
          <w:rFonts w:ascii="Times New Roman"/>
          <w:b w:val="false"/>
          <w:i w:val="false"/>
          <w:color w:val="000000"/>
          <w:sz w:val="28"/>
        </w:rPr>
        <w:t>
      1) тұтынушы ЖСН мен пароль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2) 1-үдеріс - тұтынушымен электрондық мемлекеттік қызмет алу үшін ЭҮП ЖСН мен парольді енгізу үдерісі (авторизациялау үдерісі);</w:t>
      </w:r>
      <w:r>
        <w:br/>
      </w:r>
      <w:r>
        <w:rPr>
          <w:rFonts w:ascii="Times New Roman"/>
          <w:b w:val="false"/>
          <w:i w:val="false"/>
          <w:color w:val="000000"/>
          <w:sz w:val="28"/>
        </w:rPr>
        <w:t>
      3) 1-шарт – ЖСН және пароль арқылы тіркелген тұтынушылар туралы ЭҮП деректер түпнұсқалығын тексеру;</w:t>
      </w:r>
      <w:r>
        <w:br/>
      </w:r>
      <w:r>
        <w:rPr>
          <w:rFonts w:ascii="Times New Roman"/>
          <w:b w:val="false"/>
          <w:i w:val="false"/>
          <w:color w:val="000000"/>
          <w:sz w:val="28"/>
        </w:rPr>
        <w:t>
      4) 2-үдеріс – тұтынушы мәліметтерінде бұзушылықтардың болуына байланысты авторизация жүргізуде ЭҮП бас тарту туралы хабарлама қалыптастыру;</w:t>
      </w:r>
      <w:r>
        <w:br/>
      </w:r>
      <w:r>
        <w:rPr>
          <w:rFonts w:ascii="Times New Roman"/>
          <w:b w:val="false"/>
          <w:i w:val="false"/>
          <w:color w:val="000000"/>
          <w:sz w:val="28"/>
        </w:rPr>
        <w:t>
      5) 3-үдеріс – тұтынушымен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тұтынушымен ЭЦҚ тіркеу куәлігін таңдау;</w:t>
      </w:r>
      <w:r>
        <w:br/>
      </w:r>
      <w:r>
        <w:rPr>
          <w:rFonts w:ascii="Times New Roman"/>
          <w:b w:val="false"/>
          <w:i w:val="false"/>
          <w:color w:val="000000"/>
          <w:sz w:val="28"/>
        </w:rPr>
        <w:t>
      6) 4-үдеріс – электрондық мемлекеттік қызмет көрсетуге сұранымның толтырылған нысанына тұтынушының ЭЦҚ арқылы қол қою (мәліметтерді енгізу, сканерленген құжаттарды бекіту);</w:t>
      </w:r>
      <w:r>
        <w:br/>
      </w:r>
      <w:r>
        <w:rPr>
          <w:rFonts w:ascii="Times New Roman"/>
          <w:b w:val="false"/>
          <w:i w:val="false"/>
          <w:color w:val="000000"/>
          <w:sz w:val="28"/>
        </w:rPr>
        <w:t>
      7) 2-шарт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5-үдеріс - тұтынушының ЭЦҚ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6-үдеріс – тұтынушы ЭЦҚ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7-үдеріс – ЖАО қызметкерімен электрондық мемлекеттік қызмет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ЭЦҚ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w:t>
      </w:r>
      <w:r>
        <w:rPr>
          <w:rFonts w:ascii="Times New Roman"/>
          <w:b w:val="false"/>
          <w:i w:val="false"/>
          <w:color w:val="000000"/>
          <w:sz w:val="28"/>
        </w:rPr>
        <w:t>
      9. Алушымен электрондық мемлекеттік қызмет бойынша сұранымның орындалу статусын тексеру әдісі: «электрондық үкімет» порталы «Қызмет алу тарихы» бөлімінде, сондай-ақ уәкілетті органға өтініш білдіргенде.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 пен консультацияны ЭҮП саll-орталығының телефоны: (1414) бойынша алуға болады.</w:t>
      </w:r>
    </w:p>
    <w:bookmarkEnd w:id="4"/>
    <w:p>
      <w:pPr>
        <w:spacing w:after="0"/>
        <w:ind w:left="0"/>
        <w:jc w:val="left"/>
      </w:pPr>
      <w:r>
        <w:rPr>
          <w:rFonts w:ascii="Times New Roman"/>
          <w:b/>
          <w:i w:val="false"/>
          <w:color w:val="000000"/>
        </w:rPr>
        <w:t xml:space="preserve"> 3. Электрондық мемлекеттік қызмет көрсету үдерісіндегі өзара іс-әрекет тәртібін сипаттау</w:t>
      </w:r>
    </w:p>
    <w:bookmarkStart w:name="z16" w:id="5"/>
    <w:p>
      <w:pPr>
        <w:spacing w:after="0"/>
        <w:ind w:left="0"/>
        <w:jc w:val="both"/>
      </w:pPr>
      <w:r>
        <w:rPr>
          <w:rFonts w:ascii="Times New Roman"/>
          <w:b w:val="false"/>
          <w:i w:val="false"/>
          <w:color w:val="000000"/>
          <w:sz w:val="28"/>
        </w:rPr>
        <w:t>
      11. Мемлекеттік қызмет көрсету үдерісінде мынадай құрылымдық-функционалдық бірліктер қатысады (бұдан әрі - ҚФЕ):</w:t>
      </w:r>
      <w:r>
        <w:br/>
      </w:r>
      <w:r>
        <w:rPr>
          <w:rFonts w:ascii="Times New Roman"/>
          <w:b w:val="false"/>
          <w:i w:val="false"/>
          <w:color w:val="000000"/>
          <w:sz w:val="28"/>
        </w:rPr>
        <w:t>
      - ЖАО қызметкері.</w:t>
      </w:r>
      <w:r>
        <w:br/>
      </w:r>
      <w:r>
        <w:rPr>
          <w:rFonts w:ascii="Times New Roman"/>
          <w:b w:val="false"/>
          <w:i w:val="false"/>
          <w:color w:val="000000"/>
          <w:sz w:val="28"/>
        </w:rPr>
        <w:t>
</w:t>
      </w:r>
      <w:r>
        <w:rPr>
          <w:rFonts w:ascii="Times New Roman"/>
          <w:b w:val="false"/>
          <w:i w:val="false"/>
          <w:color w:val="000000"/>
          <w:sz w:val="28"/>
        </w:rPr>
        <w:t>
      12. Әкімшілік іс-әрекеттің (рәсімдер) реттілігі мен әрбір әкімшілік іс әрекеттің орындалу мерзімін көрсетумен әрбір ҚФБ өзара іс-әрекетін (рәсімдер)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және ҚФБ көрсету процесінде әкімшілік іс-әрекеттердің логикалық реттілігінің арасындағы өзара байланысын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Электрондық қызмет көрсету нәтижесі ұсынылуы тиіс бланкілер нысандары мен шаблондары, оның ішінде форматты-логикалық бақылау ережелері, хабарлама нысаны, хаттар мен ескертулер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Тұтынушымен электрондық мемлекеттік қызмет көрсету үдерісіне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ЖСН болуы, ЭҮП авторизациялау, пайдаланушыда ЭЦҚ болуы.</w:t>
      </w:r>
    </w:p>
    <w:bookmarkEnd w:id="5"/>
    <w:bookmarkStart w:name="z23" w:id="6"/>
    <w:p>
      <w:pPr>
        <w:spacing w:after="0"/>
        <w:ind w:left="0"/>
        <w:jc w:val="both"/>
      </w:pPr>
      <w:r>
        <w:rPr>
          <w:rFonts w:ascii="Times New Roman"/>
          <w:b w:val="false"/>
          <w:i w:val="false"/>
          <w:color w:val="000000"/>
          <w:sz w:val="28"/>
        </w:rPr>
        <w:t>
«Үйде оқитын және тәрбиеленетін мүгедек</w:t>
      </w:r>
      <w:r>
        <w:br/>
      </w:r>
      <w:r>
        <w:rPr>
          <w:rFonts w:ascii="Times New Roman"/>
          <w:b w:val="false"/>
          <w:i w:val="false"/>
          <w:color w:val="000000"/>
          <w:sz w:val="28"/>
        </w:rPr>
        <w:t>
балаларды материалдық қамтамасыз ету үшін</w:t>
      </w:r>
      <w:r>
        <w:br/>
      </w:r>
      <w:r>
        <w:rPr>
          <w:rFonts w:ascii="Times New Roman"/>
          <w:b w:val="false"/>
          <w:i w:val="false"/>
          <w:color w:val="000000"/>
          <w:sz w:val="28"/>
        </w:rPr>
        <w:t>
құжаттар ресімдеу»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277"/>
        <w:gridCol w:w="3530"/>
        <w:gridCol w:w="3382"/>
        <w:gridCol w:w="30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құжаттарының түпнұсқалығын тексеру, ЖАО АЖ мәліметтерді енгізу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мәліметтер алу үшін ОМО АЖ сұранымдар жолдау</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сұрауды тіркеу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2"/>
        <w:gridCol w:w="3986"/>
        <w:gridCol w:w="2894"/>
        <w:gridCol w:w="1842"/>
        <w:gridCol w:w="18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оқытылатын және тәрбиеленетін мүгедек балаларды материалдық қамтамасыз ету үшін құжаттар ресімдеу туралы шешім қабылдау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және тәрбиеленетін мүгедек балаларды материалдық қамтамасыз ету үшін құжаттар ресімдеу немесе негізделген бас тарту туралы хабарландыру құру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066"/>
        <w:gridCol w:w="3845"/>
        <w:gridCol w:w="3677"/>
        <w:gridCol w:w="26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құжатына қол қоюы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қызметкерімен электрондық мемлекеттік қызмет нәтижесін қолма қол немесе тұтынушы электрондық поштасына жіберу арқылы беру</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қол қойылған шығыс құжаты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поштаға жібергенде 1 минуттан артық емес</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2696"/>
        <w:gridCol w:w="2888"/>
        <w:gridCol w:w="2590"/>
        <w:gridCol w:w="2463"/>
        <w:gridCol w:w="25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процестің іс-әрекеті (жұмыс барысы, ағыны)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Іс-әрекеттің(процестің, рәсімнің, операцияның) атауы және оның сипаттамасы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тұтынушыға авторизация жүргізу, сұраныс нысанын толтыру. Электрондық мемлекеттік қызмет алу үшін енгізілген мәліметтердің дұрыстығын тексеру.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сұраным жолдау (енгізілген мәліметтер-дің дұрыстығы жағдайында)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(енгізілген мәліметтер-дің дұрыстығы жағдайында)</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(енгізілген мәліметтер-</w:t>
            </w:r>
            <w:r>
              <w:br/>
            </w:r>
            <w:r>
              <w:rPr>
                <w:rFonts w:ascii="Times New Roman"/>
                <w:b w:val="false"/>
                <w:i w:val="false"/>
                <w:color w:val="000000"/>
                <w:sz w:val="20"/>
              </w:rPr>
              <w:t>
дің дұрыстығы жағдайында)</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жасау туралы хабарлама көрсету немесе сұратылған электрондық мемлекеттік қызметтен бас тарту туралы хабарлама жасау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 (енгізілген мәліметтер-</w:t>
            </w:r>
            <w:r>
              <w:br/>
            </w:r>
            <w:r>
              <w:rPr>
                <w:rFonts w:ascii="Times New Roman"/>
                <w:b w:val="false"/>
                <w:i w:val="false"/>
                <w:color w:val="000000"/>
                <w:sz w:val="20"/>
              </w:rPr>
              <w:t>
дің дұрыстығы жағдайында)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хабарламаны жолдау (енгізілген мәліметтер-</w:t>
            </w:r>
            <w:r>
              <w:br/>
            </w:r>
            <w:r>
              <w:rPr>
                <w:rFonts w:ascii="Times New Roman"/>
                <w:b w:val="false"/>
                <w:i w:val="false"/>
                <w:color w:val="000000"/>
                <w:sz w:val="20"/>
              </w:rPr>
              <w:t>
дің дұрыстығы жағдайында)</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мәліметтер-</w:t>
            </w:r>
            <w:r>
              <w:br/>
            </w:r>
            <w:r>
              <w:rPr>
                <w:rFonts w:ascii="Times New Roman"/>
                <w:b w:val="false"/>
                <w:i w:val="false"/>
                <w:color w:val="000000"/>
                <w:sz w:val="20"/>
              </w:rPr>
              <w:t>
дің дұрыстығы жағдайында)</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501"/>
        <w:gridCol w:w="3118"/>
        <w:gridCol w:w="2459"/>
        <w:gridCol w:w="2629"/>
        <w:gridCol w:w="25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2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(процестің, рәсімнің, операция-</w:t>
            </w:r>
            <w:r>
              <w:br/>
            </w:r>
            <w:r>
              <w:rPr>
                <w:rFonts w:ascii="Times New Roman"/>
                <w:b w:val="false"/>
                <w:i w:val="false"/>
                <w:color w:val="000000"/>
                <w:sz w:val="20"/>
              </w:rPr>
              <w:t>
ның) атауы және оның сипаттамасы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оқытылатын және тәрбиеленетін мүгедек балаларды материалдық қамтамасыз ету үшін құжаттар ресімдеу туралы шешім қабылдау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«жұмыста» статусын ауыстыру туралы хабарлама жолдау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құру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жасау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 ішінде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3314"/>
        <w:gridCol w:w="2335"/>
        <w:gridCol w:w="2356"/>
        <w:gridCol w:w="2698"/>
        <w:gridCol w:w="24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құжатына қол қоюы. ЭҮП қызмет көрсету статусын ауыстыру туралы хабарлама жасау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құжатты шығару статусына ауыстыру туралы хабарлама жолдау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хабарлама көрсету</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хабарлама жіберу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 w:id="7"/>
    <w:p>
      <w:pPr>
        <w:spacing w:after="0"/>
        <w:ind w:left="0"/>
        <w:jc w:val="both"/>
      </w:pPr>
      <w:r>
        <w:rPr>
          <w:rFonts w:ascii="Times New Roman"/>
          <w:b w:val="false"/>
          <w:i w:val="false"/>
          <w:color w:val="000000"/>
          <w:sz w:val="28"/>
        </w:rPr>
        <w:t>
Үйде оқитын және тәрбиеленетін мүгедек</w:t>
      </w:r>
      <w:r>
        <w:br/>
      </w:r>
      <w:r>
        <w:rPr>
          <w:rFonts w:ascii="Times New Roman"/>
          <w:b w:val="false"/>
          <w:i w:val="false"/>
          <w:color w:val="000000"/>
          <w:sz w:val="28"/>
        </w:rPr>
        <w:t>
балаларды материалдық қамтамасыз ету үшін</w:t>
      </w:r>
      <w:r>
        <w:br/>
      </w:r>
      <w:r>
        <w:rPr>
          <w:rFonts w:ascii="Times New Roman"/>
          <w:b w:val="false"/>
          <w:i w:val="false"/>
          <w:color w:val="000000"/>
          <w:sz w:val="28"/>
        </w:rPr>
        <w:t>
құжаттар ресімдеу»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7"/>
    <w:p>
      <w:pPr>
        <w:spacing w:after="0"/>
        <w:ind w:left="0"/>
        <w:jc w:val="both"/>
      </w:pPr>
      <w:r>
        <w:rPr>
          <w:rFonts w:ascii="Times New Roman"/>
          <w:b w:val="false"/>
          <w:i w:val="false"/>
          <w:color w:val="000000"/>
          <w:sz w:val="28"/>
        </w:rPr>
        <w:t>1-сурет. ЖАО АЖ арқылы «ішінара автоматтандырылған» электрондық мемлекеттік қызмет көрсету кезіндегі функционалдық өзара іс-әрекет диаграммасы</w:t>
      </w:r>
    </w:p>
    <w:p>
      <w:pPr>
        <w:spacing w:after="0"/>
        <w:ind w:left="0"/>
        <w:jc w:val="both"/>
      </w:pPr>
      <w:r>
        <w:drawing>
          <wp:inline distT="0" distB="0" distL="0" distR="0">
            <wp:extent cx="116840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84000" cy="5638800"/>
                    </a:xfrm>
                    <a:prstGeom prst="rect">
                      <a:avLst/>
                    </a:prstGeom>
                  </pic:spPr>
                </pic:pic>
              </a:graphicData>
            </a:graphic>
          </wp:inline>
        </w:drawing>
      </w:r>
    </w:p>
    <w:bookmarkStart w:name="z25" w:id="8"/>
    <w:p>
      <w:pPr>
        <w:spacing w:after="0"/>
        <w:ind w:left="0"/>
        <w:jc w:val="both"/>
      </w:pPr>
      <w:r>
        <w:rPr>
          <w:rFonts w:ascii="Times New Roman"/>
          <w:b w:val="false"/>
          <w:i w:val="false"/>
          <w:color w:val="000000"/>
          <w:sz w:val="28"/>
        </w:rPr>
        <w:t>
«Үйде оқитын және тәрбиеленетін мүгедек</w:t>
      </w:r>
      <w:r>
        <w:br/>
      </w:r>
      <w:r>
        <w:rPr>
          <w:rFonts w:ascii="Times New Roman"/>
          <w:b w:val="false"/>
          <w:i w:val="false"/>
          <w:color w:val="000000"/>
          <w:sz w:val="28"/>
        </w:rPr>
        <w:t>
балаларды материалдық қамтамасыз ету үшін</w:t>
      </w:r>
      <w:r>
        <w:br/>
      </w:r>
      <w:r>
        <w:rPr>
          <w:rFonts w:ascii="Times New Roman"/>
          <w:b w:val="false"/>
          <w:i w:val="false"/>
          <w:color w:val="000000"/>
          <w:sz w:val="28"/>
        </w:rPr>
        <w:t>
құжаттар ресімдеу»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2-қосымшаның жалғасы</w:t>
      </w:r>
    </w:p>
    <w:bookmarkEnd w:id="8"/>
    <w:p>
      <w:pPr>
        <w:spacing w:after="0"/>
        <w:ind w:left="0"/>
        <w:jc w:val="both"/>
      </w:pPr>
      <w:r>
        <w:rPr>
          <w:rFonts w:ascii="Times New Roman"/>
          <w:b w:val="false"/>
          <w:i w:val="false"/>
          <w:color w:val="000000"/>
          <w:sz w:val="28"/>
        </w:rPr>
        <w:t>2-сурет. ЭҮП арқылы «ішінара автоматтандырылған» электрондық мемлекеттік қызмет көрсету кезіндегі функционалдық өзара іс-әрекет диаграммасы</w:t>
      </w:r>
    </w:p>
    <w:p>
      <w:pPr>
        <w:spacing w:after="0"/>
        <w:ind w:left="0"/>
        <w:jc w:val="both"/>
      </w:pPr>
      <w:r>
        <w:drawing>
          <wp:inline distT="0" distB="0" distL="0" distR="0">
            <wp:extent cx="124968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496800" cy="5676900"/>
                    </a:xfrm>
                    <a:prstGeom prst="rect">
                      <a:avLst/>
                    </a:prstGeom>
                  </pic:spPr>
                </pic:pic>
              </a:graphicData>
            </a:graphic>
          </wp:inline>
        </w:drawing>
      </w:r>
    </w:p>
    <w:bookmarkStart w:name="z26" w:id="9"/>
    <w:p>
      <w:pPr>
        <w:spacing w:after="0"/>
        <w:ind w:left="0"/>
        <w:jc w:val="both"/>
      </w:pPr>
      <w:r>
        <w:rPr>
          <w:rFonts w:ascii="Times New Roman"/>
          <w:b w:val="false"/>
          <w:i w:val="false"/>
          <w:color w:val="000000"/>
          <w:sz w:val="28"/>
        </w:rPr>
        <w:t>
«Үйде оқитын және тәрбиеленетін мүгедек</w:t>
      </w:r>
      <w:r>
        <w:br/>
      </w:r>
      <w:r>
        <w:rPr>
          <w:rFonts w:ascii="Times New Roman"/>
          <w:b w:val="false"/>
          <w:i w:val="false"/>
          <w:color w:val="000000"/>
          <w:sz w:val="28"/>
        </w:rPr>
        <w:t>
балаларды материалдық қамтамасыз ету үшін</w:t>
      </w:r>
      <w:r>
        <w:br/>
      </w:r>
      <w:r>
        <w:rPr>
          <w:rFonts w:ascii="Times New Roman"/>
          <w:b w:val="false"/>
          <w:i w:val="false"/>
          <w:color w:val="000000"/>
          <w:sz w:val="28"/>
        </w:rPr>
        <w:t>
құжаттар ресімдеу»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2-қосымшаның жалғасы</w:t>
      </w:r>
    </w:p>
    <w:bookmarkEnd w:id="9"/>
    <w:p>
      <w:pPr>
        <w:spacing w:after="0"/>
        <w:ind w:left="0"/>
        <w:jc w:val="both"/>
      </w:pPr>
      <w:r>
        <w:drawing>
          <wp:inline distT="0" distB="0" distL="0" distR="0">
            <wp:extent cx="84709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470900" cy="6654800"/>
                    </a:xfrm>
                    <a:prstGeom prst="rect">
                      <a:avLst/>
                    </a:prstGeom>
                  </pic:spPr>
                </pic:pic>
              </a:graphicData>
            </a:graphic>
          </wp:inline>
        </w:drawing>
      </w:r>
    </w:p>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Диаграмманы үлгілік ресімдеу бизнес-процесті өңдеу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27" w:id="10"/>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 ресімдеу»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0"/>
    <w:p>
      <w:pPr>
        <w:spacing w:after="0"/>
        <w:ind w:left="0"/>
        <w:jc w:val="left"/>
      </w:pPr>
      <w:r>
        <w:rPr>
          <w:rFonts w:ascii="Times New Roman"/>
          <w:b/>
          <w:i w:val="false"/>
          <w:color w:val="000000"/>
        </w:rPr>
        <w:t xml:space="preserve"> «Сапа» және «қолжетімділік» электрондық мемлекеттік қызмет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(қызмет атауы)</w:t>
      </w:r>
    </w:p>
    <w:p>
      <w:pPr>
        <w:spacing w:after="0"/>
        <w:ind w:left="0"/>
        <w:jc w:val="left"/>
      </w:pPr>
      <w:r>
        <w:rPr>
          <w:rFonts w:ascii="Times New Roman"/>
          <w:b/>
          <w:i w:val="false"/>
          <w:color w:val="000000"/>
        </w:rPr>
        <w:t xml:space="preserve"> 1. Сіз электрондық мемлекеттік қызмет процесі мен нәтиже сапасына қанағаттанасыз ба?</w:t>
      </w:r>
    </w:p>
    <w:p>
      <w:pPr>
        <w:spacing w:after="0"/>
        <w:ind w:left="0"/>
        <w:jc w:val="both"/>
      </w:pP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p>
    <w:p>
      <w:pPr>
        <w:spacing w:after="0"/>
        <w:ind w:left="0"/>
        <w:jc w:val="left"/>
      </w:pPr>
      <w:r>
        <w:rPr>
          <w:rFonts w:ascii="Times New Roman"/>
          <w:b/>
          <w:i w:val="false"/>
          <w:color w:val="000000"/>
        </w:rPr>
        <w:t xml:space="preserve"> 2. Сіз электрондық мемлекеттік қызмет көрсету тәртібі туралы ақпарат сапасына қанағаттанасыз ба?</w:t>
      </w:r>
    </w:p>
    <w:p>
      <w:pPr>
        <w:spacing w:after="0"/>
        <w:ind w:left="0"/>
        <w:jc w:val="both"/>
      </w:pP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p>
    <w:bookmarkStart w:name="z28" w:id="11"/>
    <w:p>
      <w:pPr>
        <w:spacing w:after="0"/>
        <w:ind w:left="0"/>
        <w:jc w:val="both"/>
      </w:pPr>
      <w:r>
        <w:rPr>
          <w:rFonts w:ascii="Times New Roman"/>
          <w:b w:val="false"/>
          <w:i w:val="false"/>
          <w:color w:val="000000"/>
          <w:sz w:val="28"/>
        </w:rPr>
        <w:t xml:space="preserve">
«Үйде оқитын және тәрбиеленетін </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 ресімдеу»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11"/>
    <w:p>
      <w:pPr>
        <w:spacing w:after="0"/>
        <w:ind w:left="0"/>
        <w:jc w:val="left"/>
      </w:pPr>
      <w:r>
        <w:rPr>
          <w:rFonts w:ascii="Times New Roman"/>
          <w:b/>
          <w:i w:val="false"/>
          <w:color w:val="000000"/>
        </w:rPr>
        <w:t xml:space="preserve"> Электрондық мемлекеттік қызметке өтініштің экрандық нысаны</w:t>
      </w:r>
    </w:p>
    <w:p>
      <w:pPr>
        <w:spacing w:after="0"/>
        <w:ind w:left="0"/>
        <w:jc w:val="both"/>
      </w:pPr>
      <w:r>
        <w:drawing>
          <wp:inline distT="0" distB="0" distL="0" distR="0">
            <wp:extent cx="68199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19900" cy="8026400"/>
                    </a:xfrm>
                    <a:prstGeom prst="rect">
                      <a:avLst/>
                    </a:prstGeom>
                  </pic:spPr>
                </pic:pic>
              </a:graphicData>
            </a:graphic>
          </wp:inline>
        </w:drawing>
      </w:r>
    </w:p>
    <w:p>
      <w:pPr>
        <w:spacing w:after="0"/>
        <w:ind w:left="0"/>
        <w:jc w:val="both"/>
      </w:pPr>
      <w:r>
        <w:rPr>
          <w:rFonts w:ascii="Times New Roman"/>
          <w:b w:val="false"/>
          <w:i w:val="false"/>
          <w:color w:val="000000"/>
          <w:sz w:val="28"/>
        </w:rPr>
        <w:t>      Өтінішке қоса берілетін құжаттар:</w:t>
      </w:r>
      <w:r>
        <w:br/>
      </w:r>
      <w:r>
        <w:rPr>
          <w:rFonts w:ascii="Times New Roman"/>
          <w:b w:val="false"/>
          <w:i w:val="false"/>
          <w:color w:val="000000"/>
          <w:sz w:val="28"/>
        </w:rPr>
        <w:t>
      1. Баланың туу туралы куәлігінің электрондық көшірмесі;</w:t>
      </w:r>
      <w:r>
        <w:br/>
      </w:r>
      <w:r>
        <w:rPr>
          <w:rFonts w:ascii="Times New Roman"/>
          <w:b w:val="false"/>
          <w:i w:val="false"/>
          <w:color w:val="000000"/>
          <w:sz w:val="28"/>
        </w:rPr>
        <w:t>
      2. Азаматтарды тіркеу кітабының электрондық көшірмесі либо адрестік бюродан анықтама, книги немесе селолық округ әкімінен анықтама (тіркелімі туралы мәлімет);</w:t>
      </w:r>
      <w:r>
        <w:br/>
      </w:r>
      <w:r>
        <w:rPr>
          <w:rFonts w:ascii="Times New Roman"/>
          <w:b w:val="false"/>
          <w:i w:val="false"/>
          <w:color w:val="000000"/>
          <w:sz w:val="28"/>
        </w:rPr>
        <w:t>
      3. Психологилық-педагогикалық консультация қорытындысының электрондық көшірмесі;</w:t>
      </w:r>
      <w:r>
        <w:br/>
      </w:r>
      <w:r>
        <w:rPr>
          <w:rFonts w:ascii="Times New Roman"/>
          <w:b w:val="false"/>
          <w:i w:val="false"/>
          <w:color w:val="000000"/>
          <w:sz w:val="28"/>
        </w:rPr>
        <w:t>
      4. Мүгедектігі туралы анықтаманың электрондық көшірмесі;</w:t>
      </w:r>
      <w:r>
        <w:br/>
      </w:r>
      <w:r>
        <w:rPr>
          <w:rFonts w:ascii="Times New Roman"/>
          <w:b w:val="false"/>
          <w:i w:val="false"/>
          <w:color w:val="000000"/>
          <w:sz w:val="28"/>
        </w:rPr>
        <w:t>
      5. Банкте шоты болуы туралы құжаттың электрондық көшірмесі.</w:t>
      </w:r>
    </w:p>
    <w:bookmarkStart w:name="z29" w:id="12"/>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 ресімдеу»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5-қосымша</w:t>
      </w:r>
    </w:p>
    <w:bookmarkEnd w:id="12"/>
    <w:p>
      <w:pPr>
        <w:spacing w:after="0"/>
        <w:ind w:left="0"/>
        <w:jc w:val="left"/>
      </w:pPr>
      <w:r>
        <w:rPr>
          <w:rFonts w:ascii="Times New Roman"/>
          <w:b/>
          <w:i w:val="false"/>
          <w:color w:val="000000"/>
        </w:rPr>
        <w:t xml:space="preserve"> Тұтынушыға ұсынылатын электрондық мемлекеттік қызмет оң жауабының шығыс нысаны (үйде тәрбиеленетін және оқытылатын мүгедек балаларды материалдық қамтамасыз ету үшін құжаттар ресімдеу туралы хабарлама)</w:t>
      </w:r>
    </w:p>
    <w:p>
      <w:pPr>
        <w:spacing w:after="0"/>
        <w:ind w:left="0"/>
        <w:jc w:val="both"/>
      </w:pPr>
      <w:r>
        <w:drawing>
          <wp:inline distT="0" distB="0" distL="0" distR="0">
            <wp:extent cx="61341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34100" cy="7721600"/>
                    </a:xfrm>
                    <a:prstGeom prst="rect">
                      <a:avLst/>
                    </a:prstGeom>
                  </pic:spPr>
                </pic:pic>
              </a:graphicData>
            </a:graphic>
          </wp:inline>
        </w:drawing>
      </w:r>
    </w:p>
    <w:p>
      <w:pPr>
        <w:spacing w:after="0"/>
        <w:ind w:left="0"/>
        <w:jc w:val="left"/>
      </w:pPr>
      <w:r>
        <w:rPr>
          <w:rFonts w:ascii="Times New Roman"/>
          <w:b/>
          <w:i w:val="false"/>
          <w:color w:val="000000"/>
        </w:rPr>
        <w:t xml:space="preserve"> Тұтынушыға ұсынылатын хабарламалар</w:t>
      </w:r>
    </w:p>
    <w:p>
      <w:pPr>
        <w:spacing w:after="0"/>
        <w:ind w:left="0"/>
        <w:jc w:val="both"/>
      </w:pPr>
      <w:r>
        <w:rPr>
          <w:rFonts w:ascii="Times New Roman"/>
          <w:b w:val="false"/>
          <w:i w:val="false"/>
          <w:color w:val="000000"/>
          <w:sz w:val="28"/>
        </w:rPr>
        <w:t>      Хабарламалар өтінішті орындау статусының өзгеруіне қарай немесе қызмет көрсету мерзімін ұзарту жағдайында ұсынылады. Хабарлама мәтінімен еркін жол «Электрондық үкімет» порталындағы жеке кабинетте «Хабарлама» бөлімінде көрсетіледі.</w:t>
      </w:r>
    </w:p>
    <w:p>
      <w:pPr>
        <w:spacing w:after="0"/>
        <w:ind w:left="0"/>
        <w:jc w:val="left"/>
      </w:pPr>
      <w:r>
        <w:rPr>
          <w:rFonts w:ascii="Times New Roman"/>
          <w:b/>
          <w:i w:val="false"/>
          <w:color w:val="000000"/>
        </w:rPr>
        <w:t xml:space="preserve"> Тұтынушыға ұсынылатын электрондық мемлекеттік қызметке қарсы жауаптың (бас тарту) шығыс нысаны</w:t>
      </w:r>
    </w:p>
    <w:p>
      <w:pPr>
        <w:spacing w:after="0"/>
        <w:ind w:left="0"/>
        <w:jc w:val="both"/>
      </w:pPr>
      <w:r>
        <w:rPr>
          <w:rFonts w:ascii="Times New Roman"/>
          <w:b w:val="false"/>
          <w:i w:val="false"/>
          <w:color w:val="000000"/>
          <w:sz w:val="28"/>
        </w:rPr>
        <w:t>      Қарсы жауаптың шығыс нысаны комиссия қорытындысын құруда бас тартуды негіздеу мәтінімен хат түрінде еркін нысанда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