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9949" w14:textId="0df9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20 желтоқсандағы N 924 қаулысы. Солтүстік Қазақстан облысының Әділет департаментінде 2013 жылғы 1 ақпанда N 2151 болып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«Қорғаншылық және қамқоршылық жөнінде анықтама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Ж.Е. Алданазароваға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20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924 қаулысымен</w:t>
      </w:r>
      <w:r>
        <w:br/>
      </w:r>
      <w:r>
        <w:rPr>
          <w:rFonts w:ascii="Times New Roman"/>
          <w:b w:val="false"/>
          <w:i w:val="false"/>
          <w:color w:val="000000"/>
          <w:sz w:val="28"/>
        </w:rPr>
        <w:t>
бекітілді</w:t>
      </w:r>
    </w:p>
    <w:bookmarkEnd w:id="2"/>
    <w:bookmarkStart w:name="z6" w:id="3"/>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мемлекеттiк қызмет көрсету регламенті 1. Жалпы ережелер</w:t>
      </w:r>
    </w:p>
    <w:bookmarkEnd w:id="3"/>
    <w:bookmarkStart w:name="z7" w:id="4"/>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қызметі (бұдан әрі – қызмет) «Солтүстік Қазақстан облысы Тайынша ауданының білім бөлімі» мемлекеттік мекемесімен (бұдан әрі – уәкілетті орган/қызмет беруші) Халыққа қызмет көрсету орталықтары (бұдан әрі – орталық) арқылы,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қызмет Стандартына сәйкес көрсетіледі (бұдан әрі – Стандарт).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жартылай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 көрсетудің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«Қорғаншылық және қамқоршылық жөнінде анықтама беру» осы электрондық мемлекеттiк қызмет көрсету регламентінде қолданылатын ұғымдар мен қысқартулар (бұдан әрі – Регламент): </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«электрондық үкiмет» веб-порталы– нормативтік құқықтық базаны қоса алғанда, барлық шоғырландырылған үкiметтiк ақпаратқа және электрондық мемлекеттiк қызметтерге қолжетімділіктің бiрыңғай терезесiн білдіретін ақпараттық жүйе (бұдан әрі – ЭҮП);</w:t>
      </w:r>
      <w:r>
        <w:br/>
      </w:r>
      <w:r>
        <w:rPr>
          <w:rFonts w:ascii="Times New Roman"/>
          <w:b w:val="false"/>
          <w:i w:val="false"/>
          <w:color w:val="000000"/>
          <w:sz w:val="28"/>
        </w:rPr>
        <w:t>
      3)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4) бiрыңғай нотариалдық ақпараттық жүйе – бұл нотариалдық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6)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8) мемлекеттік қызметті алушы – электрондық мемлекеттік қызмет көрсетілетін жеке тұлға;</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10)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xml:space="preserve">
      11) құрылымдық – функционалдық бірліктер (бұдан әрі - ҚФБ )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13)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14)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15)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5"/>
    <w:bookmarkStart w:name="z13" w:id="6"/>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xml:space="preserve">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11-тармағында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 мемлекеттік қызметті алушыға хабарландыруды -мемлекеттік қызмет нәтижесін алудың датасы мен уақытын көрсетумен мемлекеттік қызмет ұсынуға сұрауды қабылдау туралы есепті жолдау;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болуымен байланысты электрондық құжат түріндегі мемлекеттік қызметті көрсетуден бас тарту туралы дәлелді жауапты қалыптастыру;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(қызмет беруші қызметкерінің ЭЦҚ қойылған электронды құжат түріндегі анықтаманы (бұдан әрі - анықтама) немесе электронды құжат түріндегі мемлекеттік қызмет ұсынудан бас тарту туралы дәлелденген жауапты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 мемлекеттік қызмет алушыға сәйкес құжаттарды қабылдау туралы қолхат беру;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(қағаз жеткізушіде қорғаншылық және қамқоршылық жөнінде анықтаманы) (бұдан әрі-анықтама) Орталық операторы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6"/>
    <w:bookmarkStart w:name="z18" w:id="7"/>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7"/>
    <w:bookmarkStart w:name="z19" w:id="8"/>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8"/>
    <w:bookmarkStart w:name="z26" w:id="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9"/>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шыға</w:t>
            </w:r>
            <w:r>
              <w:br/>
            </w:r>
            <w:r>
              <w:rPr>
                <w:rFonts w:ascii="Times New Roman"/>
                <w:b w:val="false"/>
                <w:i w:val="false"/>
                <w:color w:val="000000"/>
                <w:sz w:val="20"/>
              </w:rPr>
              <w:t>
хабар-</w:t>
            </w:r>
            <w:r>
              <w:br/>
            </w:r>
            <w:r>
              <w:rPr>
                <w:rFonts w:ascii="Times New Roman"/>
                <w:b w:val="false"/>
                <w:i w:val="false"/>
                <w:color w:val="000000"/>
                <w:sz w:val="20"/>
              </w:rPr>
              <w:t>
ланды-</w:t>
            </w:r>
            <w:r>
              <w:br/>
            </w:r>
            <w:r>
              <w:rPr>
                <w:rFonts w:ascii="Times New Roman"/>
                <w:b w:val="false"/>
                <w:i w:val="false"/>
                <w:color w:val="000000"/>
                <w:sz w:val="20"/>
              </w:rPr>
              <w:t>
руды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алудың</w:t>
            </w:r>
            <w:r>
              <w:br/>
            </w:r>
            <w:r>
              <w:rPr>
                <w:rFonts w:ascii="Times New Roman"/>
                <w:b w:val="false"/>
                <w:i w:val="false"/>
                <w:color w:val="000000"/>
                <w:sz w:val="20"/>
              </w:rPr>
              <w:t>
датасы</w:t>
            </w:r>
            <w:r>
              <w:br/>
            </w:r>
            <w:r>
              <w:rPr>
                <w:rFonts w:ascii="Times New Roman"/>
                <w:b w:val="false"/>
                <w:i w:val="false"/>
                <w:color w:val="000000"/>
                <w:sz w:val="20"/>
              </w:rPr>
              <w:t>
мен уа-</w:t>
            </w:r>
            <w:r>
              <w:br/>
            </w:r>
            <w:r>
              <w:rPr>
                <w:rFonts w:ascii="Times New Roman"/>
                <w:b w:val="false"/>
                <w:i w:val="false"/>
                <w:color w:val="000000"/>
                <w:sz w:val="20"/>
              </w:rPr>
              <w:t>
қытын</w:t>
            </w:r>
            <w:r>
              <w:br/>
            </w:r>
            <w:r>
              <w:rPr>
                <w:rFonts w:ascii="Times New Roman"/>
                <w:b w:val="false"/>
                <w:i w:val="false"/>
                <w:color w:val="000000"/>
                <w:sz w:val="20"/>
              </w:rPr>
              <w:t>
көрсету</w:t>
            </w:r>
            <w:r>
              <w:br/>
            </w:r>
            <w:r>
              <w:rPr>
                <w:rFonts w:ascii="Times New Roman"/>
                <w:b w:val="false"/>
                <w:i w:val="false"/>
                <w:color w:val="000000"/>
                <w:sz w:val="20"/>
              </w:rPr>
              <w:t>
мен</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ұсынуға</w:t>
            </w:r>
            <w:r>
              <w:br/>
            </w:r>
            <w:r>
              <w:rPr>
                <w:rFonts w:ascii="Times New Roman"/>
                <w:b w:val="false"/>
                <w:i w:val="false"/>
                <w:color w:val="000000"/>
                <w:sz w:val="20"/>
              </w:rPr>
              <w:t>
сұрауды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туралы</w:t>
            </w:r>
            <w:r>
              <w:br/>
            </w:r>
            <w:r>
              <w:rPr>
                <w:rFonts w:ascii="Times New Roman"/>
                <w:b w:val="false"/>
                <w:i w:val="false"/>
                <w:color w:val="000000"/>
                <w:sz w:val="20"/>
              </w:rPr>
              <w:t>
есепті</w:t>
            </w:r>
            <w:r>
              <w:br/>
            </w:r>
            <w:r>
              <w:rPr>
                <w:rFonts w:ascii="Times New Roman"/>
                <w:b w:val="false"/>
                <w:i w:val="false"/>
                <w:color w:val="000000"/>
                <w:sz w:val="20"/>
              </w:rPr>
              <w:t>
жолдау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тама</w:t>
            </w:r>
            <w:r>
              <w:br/>
            </w:r>
            <w:r>
              <w:rPr>
                <w:rFonts w:ascii="Times New Roman"/>
                <w:b w:val="false"/>
                <w:i w:val="false"/>
                <w:color w:val="000000"/>
                <w:sz w:val="20"/>
              </w:rPr>
              <w:t>
немесе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ұсыну-</w:t>
            </w:r>
            <w:r>
              <w:br/>
            </w:r>
            <w:r>
              <w:rPr>
                <w:rFonts w:ascii="Times New Roman"/>
                <w:b w:val="false"/>
                <w:i w:val="false"/>
                <w:color w:val="000000"/>
                <w:sz w:val="20"/>
              </w:rPr>
              <w:t>
дан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w:t>
            </w:r>
            <w:r>
              <w:br/>
            </w:r>
            <w:r>
              <w:rPr>
                <w:rFonts w:ascii="Times New Roman"/>
                <w:b w:val="false"/>
                <w:i w:val="false"/>
                <w:color w:val="000000"/>
                <w:sz w:val="20"/>
              </w:rPr>
              <w:t>
ді</w:t>
            </w:r>
            <w:r>
              <w:br/>
            </w:r>
            <w:r>
              <w:rPr>
                <w:rFonts w:ascii="Times New Roman"/>
                <w:b w:val="false"/>
                <w:i w:val="false"/>
                <w:color w:val="000000"/>
                <w:sz w:val="20"/>
              </w:rPr>
              <w:t>
жауап</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Орталық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беру-</w:t>
            </w:r>
            <w:r>
              <w:br/>
            </w:r>
            <w:r>
              <w:rPr>
                <w:rFonts w:ascii="Times New Roman"/>
                <w:b w:val="false"/>
                <w:i w:val="false"/>
                <w:color w:val="000000"/>
                <w:sz w:val="20"/>
              </w:rPr>
              <w:t>
ші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алу-</w:t>
            </w:r>
            <w:r>
              <w:br/>
            </w:r>
            <w:r>
              <w:rPr>
                <w:rFonts w:ascii="Times New Roman"/>
                <w:b w:val="false"/>
                <w:i w:val="false"/>
                <w:color w:val="000000"/>
                <w:sz w:val="20"/>
              </w:rPr>
              <w:t>
шымен</w:t>
            </w:r>
            <w:r>
              <w:br/>
            </w:r>
            <w:r>
              <w:rPr>
                <w:rFonts w:ascii="Times New Roman"/>
                <w:b w:val="false"/>
                <w:i w:val="false"/>
                <w:color w:val="000000"/>
                <w:sz w:val="20"/>
              </w:rPr>
              <w:t>
қоса</w:t>
            </w:r>
            <w:r>
              <w:br/>
            </w:r>
            <w:r>
              <w:rPr>
                <w:rFonts w:ascii="Times New Roman"/>
                <w:b w:val="false"/>
                <w:i w:val="false"/>
                <w:color w:val="000000"/>
                <w:sz w:val="20"/>
              </w:rPr>
              <w:t>
бе-</w:t>
            </w:r>
            <w:r>
              <w:br/>
            </w:r>
            <w:r>
              <w:rPr>
                <w:rFonts w:ascii="Times New Roman"/>
                <w:b w:val="false"/>
                <w:i w:val="false"/>
                <w:color w:val="000000"/>
                <w:sz w:val="20"/>
              </w:rPr>
              <w:t>
ріл-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дың</w:t>
            </w:r>
            <w:r>
              <w:br/>
            </w:r>
            <w:r>
              <w:rPr>
                <w:rFonts w:ascii="Times New Roman"/>
                <w:b w:val="false"/>
                <w:i w:val="false"/>
                <w:color w:val="000000"/>
                <w:sz w:val="20"/>
              </w:rPr>
              <w:t>
сәй-</w:t>
            </w:r>
            <w:r>
              <w:br/>
            </w:r>
            <w:r>
              <w:rPr>
                <w:rFonts w:ascii="Times New Roman"/>
                <w:b w:val="false"/>
                <w:i w:val="false"/>
                <w:color w:val="000000"/>
                <w:sz w:val="20"/>
              </w:rPr>
              <w:t>
кес-</w:t>
            </w:r>
            <w:r>
              <w:br/>
            </w:r>
            <w:r>
              <w:rPr>
                <w:rFonts w:ascii="Times New Roman"/>
                <w:b w:val="false"/>
                <w:i w:val="false"/>
                <w:color w:val="000000"/>
                <w:sz w:val="20"/>
              </w:rPr>
              <w:t>
тігін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(өң-</w:t>
            </w:r>
            <w:r>
              <w:br/>
            </w:r>
            <w:r>
              <w:rPr>
                <w:rFonts w:ascii="Times New Roman"/>
                <w:b w:val="false"/>
                <w:i w:val="false"/>
                <w:color w:val="000000"/>
                <w:sz w:val="20"/>
              </w:rPr>
              <w:t>
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w:t>
            </w:r>
            <w:r>
              <w:br/>
            </w:r>
            <w:r>
              <w:rPr>
                <w:rFonts w:ascii="Times New Roman"/>
                <w:b w:val="false"/>
                <w:i w:val="false"/>
                <w:color w:val="000000"/>
                <w:sz w:val="20"/>
              </w:rPr>
              <w:t>
дарт-</w:t>
            </w:r>
            <w:r>
              <w:br/>
            </w:r>
            <w:r>
              <w:rPr>
                <w:rFonts w:ascii="Times New Roman"/>
                <w:b w:val="false"/>
                <w:i w:val="false"/>
                <w:color w:val="000000"/>
                <w:sz w:val="20"/>
              </w:rPr>
              <w:t>
тың</w:t>
            </w:r>
            <w:r>
              <w:br/>
            </w:r>
            <w:r>
              <w:rPr>
                <w:rFonts w:ascii="Times New Roman"/>
                <w:b w:val="false"/>
                <w:i w:val="false"/>
                <w:color w:val="000000"/>
                <w:sz w:val="20"/>
              </w:rPr>
              <w:t>
11</w:t>
            </w:r>
            <w:r>
              <w:br/>
            </w:r>
            <w:r>
              <w:rPr>
                <w:rFonts w:ascii="Times New Roman"/>
                <w:b w:val="false"/>
                <w:i w:val="false"/>
                <w:color w:val="000000"/>
                <w:sz w:val="20"/>
              </w:rPr>
              <w:t>
тар-</w:t>
            </w:r>
            <w:r>
              <w:br/>
            </w:r>
            <w:r>
              <w:rPr>
                <w:rFonts w:ascii="Times New Roman"/>
                <w:b w:val="false"/>
                <w:i w:val="false"/>
                <w:color w:val="000000"/>
                <w:sz w:val="20"/>
              </w:rPr>
              <w:t>
ма-</w:t>
            </w:r>
            <w:r>
              <w:br/>
            </w:r>
            <w:r>
              <w:rPr>
                <w:rFonts w:ascii="Times New Roman"/>
                <w:b w:val="false"/>
                <w:i w:val="false"/>
                <w:color w:val="000000"/>
                <w:sz w:val="20"/>
              </w:rPr>
              <w:t>
ғында</w:t>
            </w:r>
            <w:r>
              <w:br/>
            </w:r>
            <w:r>
              <w:rPr>
                <w:rFonts w:ascii="Times New Roman"/>
                <w:b w:val="false"/>
                <w:i w:val="false"/>
                <w:color w:val="000000"/>
                <w:sz w:val="20"/>
              </w:rPr>
              <w:t>
көр-</w:t>
            </w:r>
            <w:r>
              <w:br/>
            </w:r>
            <w:r>
              <w:rPr>
                <w:rFonts w:ascii="Times New Roman"/>
                <w:b w:val="false"/>
                <w:i w:val="false"/>
                <w:color w:val="000000"/>
                <w:sz w:val="20"/>
              </w:rPr>
              <w:t>
се-</w:t>
            </w:r>
            <w:r>
              <w:br/>
            </w:r>
            <w:r>
              <w:rPr>
                <w:rFonts w:ascii="Times New Roman"/>
                <w:b w:val="false"/>
                <w:i w:val="false"/>
                <w:color w:val="000000"/>
                <w:sz w:val="20"/>
              </w:rPr>
              <w:t>
тіл-</w:t>
            </w:r>
            <w:r>
              <w:br/>
            </w:r>
            <w:r>
              <w:rPr>
                <w:rFonts w:ascii="Times New Roman"/>
                <w:b w:val="false"/>
                <w:i w:val="false"/>
                <w:color w:val="000000"/>
                <w:sz w:val="20"/>
              </w:rPr>
              <w:t>
ген</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xml:space="preserve">
тама </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w:t>
            </w:r>
            <w:r>
              <w:br/>
            </w:r>
            <w:r>
              <w:rPr>
                <w:rFonts w:ascii="Times New Roman"/>
                <w:b w:val="false"/>
                <w:i w:val="false"/>
                <w:color w:val="000000"/>
                <w:sz w:val="20"/>
              </w:rPr>
              <w:t>
мыс</w:t>
            </w:r>
            <w:r>
              <w:br/>
            </w:r>
            <w:r>
              <w:rPr>
                <w:rFonts w:ascii="Times New Roman"/>
                <w:b w:val="false"/>
                <w:i w:val="false"/>
                <w:color w:val="000000"/>
                <w:sz w:val="20"/>
              </w:rPr>
              <w:t>
күн</w:t>
            </w:r>
            <w:r>
              <w:br/>
            </w:r>
            <w:r>
              <w:rPr>
                <w:rFonts w:ascii="Times New Roman"/>
                <w:b w:val="false"/>
                <w:i w:val="false"/>
                <w:color w:val="000000"/>
                <w:sz w:val="20"/>
              </w:rPr>
              <w:t>
ішін-</w:t>
            </w:r>
            <w:r>
              <w:br/>
            </w:r>
            <w:r>
              <w:rPr>
                <w:rFonts w:ascii="Times New Roman"/>
                <w:b w:val="false"/>
                <w:i w:val="false"/>
                <w:color w:val="000000"/>
                <w:sz w:val="20"/>
              </w:rPr>
              <w:t>
де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лықтан</w:t>
            </w:r>
            <w:r>
              <w:br/>
            </w:r>
            <w:r>
              <w:rPr>
                <w:rFonts w:ascii="Times New Roman"/>
                <w:b w:val="false"/>
                <w:i w:val="false"/>
                <w:color w:val="000000"/>
                <w:sz w:val="20"/>
              </w:rPr>
              <w:t>
түскен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ресім-</w:t>
            </w:r>
            <w:r>
              <w:br/>
            </w:r>
            <w:r>
              <w:rPr>
                <w:rFonts w:ascii="Times New Roman"/>
                <w:b w:val="false"/>
                <w:i w:val="false"/>
                <w:color w:val="000000"/>
                <w:sz w:val="20"/>
              </w:rPr>
              <w:t>
деуде</w:t>
            </w:r>
            <w:r>
              <w:br/>
            </w:r>
            <w:r>
              <w:rPr>
                <w:rFonts w:ascii="Times New Roman"/>
                <w:b w:val="false"/>
                <w:i w:val="false"/>
                <w:color w:val="000000"/>
                <w:sz w:val="20"/>
              </w:rPr>
              <w:t>
қате-</w:t>
            </w:r>
            <w:r>
              <w:br/>
            </w:r>
            <w:r>
              <w:rPr>
                <w:rFonts w:ascii="Times New Roman"/>
                <w:b w:val="false"/>
                <w:i w:val="false"/>
                <w:color w:val="000000"/>
                <w:sz w:val="20"/>
              </w:rPr>
              <w:t>
лерді</w:t>
            </w:r>
            <w:r>
              <w:br/>
            </w:r>
            <w:r>
              <w:rPr>
                <w:rFonts w:ascii="Times New Roman"/>
                <w:b w:val="false"/>
                <w:i w:val="false"/>
                <w:color w:val="000000"/>
                <w:sz w:val="20"/>
              </w:rPr>
              <w:t>
анықта-</w:t>
            </w:r>
            <w:r>
              <w:br/>
            </w:r>
            <w:r>
              <w:rPr>
                <w:rFonts w:ascii="Times New Roman"/>
                <w:b w:val="false"/>
                <w:i w:val="false"/>
                <w:color w:val="000000"/>
                <w:sz w:val="20"/>
              </w:rPr>
              <w:t>
ған</w:t>
            </w:r>
            <w:r>
              <w:br/>
            </w:r>
            <w:r>
              <w:rPr>
                <w:rFonts w:ascii="Times New Roman"/>
                <w:b w:val="false"/>
                <w:i w:val="false"/>
                <w:color w:val="000000"/>
                <w:sz w:val="20"/>
              </w:rPr>
              <w:t>
жағдай-</w:t>
            </w:r>
            <w:r>
              <w:br/>
            </w:r>
            <w:r>
              <w:rPr>
                <w:rFonts w:ascii="Times New Roman"/>
                <w:b w:val="false"/>
                <w:i w:val="false"/>
                <w:color w:val="000000"/>
                <w:sz w:val="20"/>
              </w:rPr>
              <w:t>
да үш</w:t>
            </w:r>
            <w:r>
              <w:br/>
            </w:r>
            <w:r>
              <w:rPr>
                <w:rFonts w:ascii="Times New Roman"/>
                <w:b w:val="false"/>
                <w:i w:val="false"/>
                <w:color w:val="000000"/>
                <w:sz w:val="20"/>
              </w:rPr>
              <w:t>
жұмыс</w:t>
            </w:r>
            <w:r>
              <w:br/>
            </w:r>
            <w:r>
              <w:rPr>
                <w:rFonts w:ascii="Times New Roman"/>
                <w:b w:val="false"/>
                <w:i w:val="false"/>
                <w:color w:val="000000"/>
                <w:sz w:val="20"/>
              </w:rPr>
              <w:t>
күн</w:t>
            </w:r>
            <w:r>
              <w:br/>
            </w:r>
            <w:r>
              <w:rPr>
                <w:rFonts w:ascii="Times New Roman"/>
                <w:b w:val="false"/>
                <w:i w:val="false"/>
                <w:color w:val="000000"/>
                <w:sz w:val="20"/>
              </w:rPr>
              <w:t>
ішінде</w:t>
            </w:r>
            <w:r>
              <w:br/>
            </w:r>
            <w:r>
              <w:rPr>
                <w:rFonts w:ascii="Times New Roman"/>
                <w:b w:val="false"/>
                <w:i w:val="false"/>
                <w:color w:val="000000"/>
                <w:sz w:val="20"/>
              </w:rPr>
              <w:t>
қайтару</w:t>
            </w:r>
            <w:r>
              <w:br/>
            </w:r>
            <w:r>
              <w:rPr>
                <w:rFonts w:ascii="Times New Roman"/>
                <w:b w:val="false"/>
                <w:i w:val="false"/>
                <w:color w:val="000000"/>
                <w:sz w:val="20"/>
              </w:rPr>
              <w:t>
себеп-</w:t>
            </w:r>
            <w:r>
              <w:br/>
            </w:r>
            <w:r>
              <w:rPr>
                <w:rFonts w:ascii="Times New Roman"/>
                <w:b w:val="false"/>
                <w:i w:val="false"/>
                <w:color w:val="000000"/>
                <w:sz w:val="20"/>
              </w:rPr>
              <w:t>
терін</w:t>
            </w:r>
            <w:r>
              <w:br/>
            </w:r>
            <w:r>
              <w:rPr>
                <w:rFonts w:ascii="Times New Roman"/>
                <w:b w:val="false"/>
                <w:i w:val="false"/>
                <w:color w:val="000000"/>
                <w:sz w:val="20"/>
              </w:rPr>
              <w:t>
негіз-</w:t>
            </w:r>
            <w:r>
              <w:br/>
            </w:r>
            <w:r>
              <w:rPr>
                <w:rFonts w:ascii="Times New Roman"/>
                <w:b w:val="false"/>
                <w:i w:val="false"/>
                <w:color w:val="000000"/>
                <w:sz w:val="20"/>
              </w:rPr>
              <w:t>
деумен</w:t>
            </w:r>
            <w:r>
              <w:br/>
            </w:r>
            <w:r>
              <w:rPr>
                <w:rFonts w:ascii="Times New Roman"/>
                <w:b w:val="false"/>
                <w:i w:val="false"/>
                <w:color w:val="000000"/>
                <w:sz w:val="20"/>
              </w:rPr>
              <w:t>
орта-</w:t>
            </w:r>
            <w:r>
              <w:br/>
            </w:r>
            <w:r>
              <w:rPr>
                <w:rFonts w:ascii="Times New Roman"/>
                <w:b w:val="false"/>
                <w:i w:val="false"/>
                <w:color w:val="000000"/>
                <w:sz w:val="20"/>
              </w:rPr>
              <w:t>
лыққа</w:t>
            </w:r>
            <w:r>
              <w:br/>
            </w:r>
            <w:r>
              <w:rPr>
                <w:rFonts w:ascii="Times New Roman"/>
                <w:b w:val="false"/>
                <w:i w:val="false"/>
                <w:color w:val="000000"/>
                <w:sz w:val="20"/>
              </w:rPr>
              <w:t>
қайта-</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w:t>
            </w:r>
            <w:r>
              <w:br/>
            </w:r>
            <w:r>
              <w:rPr>
                <w:rFonts w:ascii="Times New Roman"/>
                <w:b w:val="false"/>
                <w:i w:val="false"/>
                <w:color w:val="000000"/>
                <w:sz w:val="20"/>
              </w:rPr>
              <w:t>
ішінде</w:t>
            </w:r>
            <w:r>
              <w:br/>
            </w:r>
            <w:r>
              <w:rPr>
                <w:rFonts w:ascii="Times New Roman"/>
                <w:b w:val="false"/>
                <w:i w:val="false"/>
                <w:color w:val="000000"/>
                <w:sz w:val="20"/>
              </w:rPr>
              <w:t>
(бір</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ішінде</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алушы-</w:t>
            </w:r>
            <w:r>
              <w:br/>
            </w:r>
            <w:r>
              <w:rPr>
                <w:rFonts w:ascii="Times New Roman"/>
                <w:b w:val="false"/>
                <w:i w:val="false"/>
                <w:color w:val="000000"/>
                <w:sz w:val="20"/>
              </w:rPr>
              <w:t>
ны ха-</w:t>
            </w:r>
            <w:r>
              <w:br/>
            </w:r>
            <w:r>
              <w:rPr>
                <w:rFonts w:ascii="Times New Roman"/>
                <w:b w:val="false"/>
                <w:i w:val="false"/>
                <w:color w:val="000000"/>
                <w:sz w:val="20"/>
              </w:rPr>
              <w:t>
бар-</w:t>
            </w:r>
            <w:r>
              <w:br/>
            </w:r>
            <w:r>
              <w:rPr>
                <w:rFonts w:ascii="Times New Roman"/>
                <w:b w:val="false"/>
                <w:i w:val="false"/>
                <w:color w:val="000000"/>
                <w:sz w:val="20"/>
              </w:rPr>
              <w:t>
ланды-</w:t>
            </w:r>
            <w:r>
              <w:br/>
            </w:r>
            <w:r>
              <w:rPr>
                <w:rFonts w:ascii="Times New Roman"/>
                <w:b w:val="false"/>
                <w:i w:val="false"/>
                <w:color w:val="000000"/>
                <w:sz w:val="20"/>
              </w:rPr>
              <w:t>
рады</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ру се-</w:t>
            </w:r>
            <w:r>
              <w:br/>
            </w:r>
            <w:r>
              <w:rPr>
                <w:rFonts w:ascii="Times New Roman"/>
                <w:b w:val="false"/>
                <w:i w:val="false"/>
                <w:color w:val="000000"/>
                <w:sz w:val="20"/>
              </w:rPr>
              <w:t>
бебі</w:t>
            </w:r>
            <w:r>
              <w:br/>
            </w:r>
            <w:r>
              <w:rPr>
                <w:rFonts w:ascii="Times New Roman"/>
                <w:b w:val="false"/>
                <w:i w:val="false"/>
                <w:color w:val="000000"/>
                <w:sz w:val="20"/>
              </w:rPr>
              <w:t>
туралы</w:t>
            </w:r>
            <w:r>
              <w:br/>
            </w:r>
            <w:r>
              <w:rPr>
                <w:rFonts w:ascii="Times New Roman"/>
                <w:b w:val="false"/>
                <w:i w:val="false"/>
                <w:color w:val="000000"/>
                <w:sz w:val="20"/>
              </w:rPr>
              <w:t>
өкі-</w:t>
            </w:r>
            <w:r>
              <w:br/>
            </w:r>
            <w:r>
              <w:rPr>
                <w:rFonts w:ascii="Times New Roman"/>
                <w:b w:val="false"/>
                <w:i w:val="false"/>
                <w:color w:val="000000"/>
                <w:sz w:val="20"/>
              </w:rPr>
              <w:t>
летті</w:t>
            </w:r>
            <w:r>
              <w:br/>
            </w:r>
            <w:r>
              <w:rPr>
                <w:rFonts w:ascii="Times New Roman"/>
                <w:b w:val="false"/>
                <w:i w:val="false"/>
                <w:color w:val="000000"/>
                <w:sz w:val="20"/>
              </w:rPr>
              <w:t>
орган-</w:t>
            </w:r>
            <w:r>
              <w:br/>
            </w:r>
            <w:r>
              <w:rPr>
                <w:rFonts w:ascii="Times New Roman"/>
                <w:b w:val="false"/>
                <w:i w:val="false"/>
                <w:color w:val="000000"/>
                <w:sz w:val="20"/>
              </w:rPr>
              <w:t>
ның</w:t>
            </w:r>
            <w:r>
              <w:br/>
            </w:r>
            <w:r>
              <w:rPr>
                <w:rFonts w:ascii="Times New Roman"/>
                <w:b w:val="false"/>
                <w:i w:val="false"/>
                <w:color w:val="000000"/>
                <w:sz w:val="20"/>
              </w:rPr>
              <w:t>
жазба-</w:t>
            </w:r>
            <w:r>
              <w:br/>
            </w:r>
            <w:r>
              <w:rPr>
                <w:rFonts w:ascii="Times New Roman"/>
                <w:b w:val="false"/>
                <w:i w:val="false"/>
                <w:color w:val="000000"/>
                <w:sz w:val="20"/>
              </w:rPr>
              <w:t>
ша не-</w:t>
            </w:r>
            <w:r>
              <w:br/>
            </w:r>
            <w:r>
              <w:rPr>
                <w:rFonts w:ascii="Times New Roman"/>
                <w:b w:val="false"/>
                <w:i w:val="false"/>
                <w:color w:val="000000"/>
                <w:sz w:val="20"/>
              </w:rPr>
              <w:t>
гізде-</w:t>
            </w:r>
            <w:r>
              <w:br/>
            </w:r>
            <w:r>
              <w:rPr>
                <w:rFonts w:ascii="Times New Roman"/>
                <w:b w:val="false"/>
                <w:i w:val="false"/>
                <w:color w:val="000000"/>
                <w:sz w:val="20"/>
              </w:rPr>
              <w:t>
месін</w:t>
            </w:r>
            <w:r>
              <w:br/>
            </w:r>
            <w:r>
              <w:rPr>
                <w:rFonts w:ascii="Times New Roman"/>
                <w:b w:val="false"/>
                <w:i w:val="false"/>
                <w:color w:val="000000"/>
                <w:sz w:val="20"/>
              </w:rPr>
              <w:t>
бере-</w:t>
            </w:r>
            <w:r>
              <w:br/>
            </w:r>
            <w:r>
              <w:rPr>
                <w:rFonts w:ascii="Times New Roman"/>
                <w:b w:val="false"/>
                <w:i w:val="false"/>
                <w:color w:val="000000"/>
                <w:sz w:val="20"/>
              </w:rPr>
              <w:t>
ді)</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0"/>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0"/>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1-диаграммасы</w:t>
      </w:r>
    </w:p>
    <w:p>
      <w:pPr>
        <w:spacing w:after="0"/>
        <w:ind w:left="0"/>
        <w:jc w:val="both"/>
      </w:pPr>
      <w:r>
        <w:drawing>
          <wp:inline distT="0" distB="0" distL="0" distR="0">
            <wp:extent cx="9486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86900" cy="5105400"/>
                    </a:xfrm>
                    <a:prstGeom prst="rect">
                      <a:avLst/>
                    </a:prstGeom>
                  </pic:spPr>
                </pic:pic>
              </a:graphicData>
            </a:graphic>
          </wp:inline>
        </w:drawing>
      </w:r>
    </w:p>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2-диаграммасы</w:t>
      </w:r>
    </w:p>
    <w:p>
      <w:pPr>
        <w:spacing w:after="0"/>
        <w:ind w:left="0"/>
        <w:jc w:val="both"/>
      </w:pPr>
      <w:r>
        <w:drawing>
          <wp:inline distT="0" distB="0" distL="0" distR="0">
            <wp:extent cx="9740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40900" cy="52959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13500" cy="5105400"/>
                    </a:xfrm>
                    <a:prstGeom prst="rect">
                      <a:avLst/>
                    </a:prstGeom>
                  </pic:spPr>
                </pic:pic>
              </a:graphicData>
            </a:graphic>
          </wp:inline>
        </w:drawing>
      </w:r>
    </w:p>
    <w:bookmarkStart w:name="z28" w:id="11"/>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1"/>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шығу нысаны</w:t>
      </w:r>
    </w:p>
    <w:p>
      <w:pPr>
        <w:spacing w:after="0"/>
        <w:ind w:left="0"/>
        <w:jc w:val="both"/>
      </w:pPr>
      <w:r>
        <w:drawing>
          <wp:inline distT="0" distB="0" distL="0" distR="0">
            <wp:extent cx="99187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918700" cy="1727200"/>
                    </a:xfrm>
                    <a:prstGeom prst="rect">
                      <a:avLst/>
                    </a:prstGeom>
                  </pic:spPr>
                </pic:pic>
              </a:graphicData>
            </a:graphic>
          </wp:inline>
        </w:drawing>
      </w:r>
    </w:p>
    <w:p>
      <w:pPr>
        <w:spacing w:after="0"/>
        <w:ind w:left="0"/>
        <w:jc w:val="both"/>
      </w:pPr>
      <w:r>
        <w:rPr>
          <w:rFonts w:ascii="Times New Roman"/>
          <w:b w:val="false"/>
          <w:i w:val="false"/>
          <w:color w:val="000000"/>
          <w:sz w:val="28"/>
        </w:rPr>
        <w:t>АНЫҚТАМА № ____________________</w:t>
      </w:r>
    </w:p>
    <w:p>
      <w:pPr>
        <w:spacing w:after="0"/>
        <w:ind w:left="0"/>
        <w:jc w:val="both"/>
      </w:pPr>
      <w:r>
        <w:rPr>
          <w:rFonts w:ascii="Times New Roman"/>
          <w:b w:val="false"/>
          <w:i w:val="false"/>
          <w:color w:val="000000"/>
          <w:sz w:val="28"/>
        </w:rPr>
        <w:t>      Осы анықтама____________________ қаласы ___ ___________________ көшесі, № ___ үй, № пәтерде тұратын азамат (азаматша). _________________________________________ берілді, ол шын мәнінде (қала, аудан) әкімінің 200___ жылғы «___» ___________________________ № шешіміне сәйкес 19___ жылғы «___»____ туылған ______________ 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      Аудандық білім</w:t>
      </w:r>
      <w:r>
        <w:br/>
      </w:r>
      <w:r>
        <w:rPr>
          <w:rFonts w:ascii="Times New Roman"/>
          <w:b w:val="false"/>
          <w:i w:val="false"/>
          <w:color w:val="000000"/>
          <w:sz w:val="28"/>
        </w:rPr>
        <w:t>
      бөлімнің бастығы __________________________ Т.А.Ә.</w:t>
      </w:r>
    </w:p>
    <w:p>
      <w:pPr>
        <w:spacing w:after="0"/>
        <w:ind w:left="0"/>
        <w:jc w:val="both"/>
      </w:pPr>
      <w:r>
        <w:drawing>
          <wp:inline distT="0" distB="0" distL="0" distR="0">
            <wp:extent cx="109093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909300" cy="40640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w:t>
      </w:r>
    </w:p>
    <w:bookmarkStart w:name="z29" w:id="1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12"/>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