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c7f4" w14:textId="f09c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құрылыс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19 желтоқсандағы N 918 қаулысы. Солтүстік Қазақстан облысының Әділет департаментінде 2013 жылғы 24 қаңтарда N 2106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Тайынша ауданы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аудан әкімінің орынбасары Н.Н. Трифоновқа жүктелсін.</w:t>
      </w:r>
      <w:r>
        <w:br/>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И. Турков</w:t>
      </w:r>
    </w:p>
    <w:bookmarkEnd w:id="1"/>
    <w:bookmarkStart w:name="z3"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желтоқсандағы № 918</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Тайынша ауданының құрылыс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Тайынша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Тайынша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2011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аясында,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1) құрылыс және тұрсмыстық-коммуналдық шаруашылығының істері жөніндегі Қазақстан республикасы Агенттігінің (бұдан әрі Агентік) «Мемлекеттік қызметтер» тарауында www.ads.gov.kz мекенжайы бойынша интернет-ресурстарында;</w:t>
      </w:r>
      <w:r>
        <w:br/>
      </w:r>
      <w:r>
        <w:rPr>
          <w:rFonts w:ascii="Times New Roman"/>
          <w:b w:val="false"/>
          <w:i w:val="false"/>
          <w:color w:val="000000"/>
          <w:sz w:val="28"/>
        </w:rPr>
        <w:t>
      2) Қазақстан Республикасының көлік және коммуникациялар мемлекеттік қызметтерді автоматтандыруды бақылау және халыққа қызмет көрсету орталықтарының қызметтерін үйлестіру жөніндегі Комитетінің «Халыққа қызмет көрсету» Республикалық мемлекеттік кәсіпорынның (бұдан әрі РМК Орталығы) www.con.gov.kz мекенжайы бойынша интернет-ресурсында;</w:t>
      </w:r>
      <w:r>
        <w:br/>
      </w:r>
      <w:r>
        <w:rPr>
          <w:rFonts w:ascii="Times New Roman"/>
          <w:b w:val="false"/>
          <w:i w:val="false"/>
          <w:color w:val="000000"/>
          <w:sz w:val="28"/>
        </w:rPr>
        <w:t>
      3) берілген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уәкілетті органның және орталықтардың ғимараттарында орналасқан ресми ақпарат көздерінде және стенділерде орналастырылады.</w:t>
      </w:r>
      <w:r>
        <w:br/>
      </w:r>
      <w:r>
        <w:rPr>
          <w:rFonts w:ascii="Times New Roman"/>
          <w:b w:val="false"/>
          <w:i w:val="false"/>
          <w:color w:val="000000"/>
          <w:sz w:val="28"/>
        </w:rPr>
        <w:t>
      Сонымен қатар мемлекеттік қызмет көрсету тәртібі туралы ақпаратты 1414 «электрондық үкіметінің» call-орталық ақпараттық-анықтамалық телефоны бойынша алуға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Құжаттардың мәліметтері:</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орталықтың жинақтау бөлімінің инспекторы мемлекетттік қызмет көрсетудің нәтжесін мемлекеттік қызмет алушысына беру үшін Орталықтың инспекторына жібереді;</w:t>
      </w:r>
      <w:r>
        <w:br/>
      </w:r>
      <w:r>
        <w:rPr>
          <w:rFonts w:ascii="Times New Roman"/>
          <w:b w:val="false"/>
          <w:i w:val="false"/>
          <w:color w:val="000000"/>
          <w:sz w:val="28"/>
        </w:rPr>
        <w:t>
      9) Орталық инспекторы мемлекеттік қызметті алушыға хабарлама не қызмет ұсынудан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3511"/>
        <w:gridCol w:w="4806"/>
        <w:gridCol w:w="2195"/>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құрылыс бөлімі» мемлекеттік мекемесі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206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-2-20-56</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филиалы Тайынша ауданы бойынша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208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8(71536)2-36-89 </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21"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22"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23"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26"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27"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28"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31"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32"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34"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35"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36"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38"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9"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1"/>
    <w:p>
      <w:pPr>
        <w:spacing w:after="0"/>
        <w:ind w:left="0"/>
        <w:jc w:val="both"/>
      </w:pP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44"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36017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01700" cy="6286500"/>
                    </a:xfrm>
                    <a:prstGeom prst="rect">
                      <a:avLst/>
                    </a:prstGeom>
                  </pic:spPr>
                </pic:pic>
              </a:graphicData>
            </a:graphic>
          </wp:inline>
        </w:drawing>
      </w:r>
    </w:p>
    <w:bookmarkStart w:name="z45" w:id="44"/>
    <w:p>
      <w:pPr>
        <w:spacing w:after="0"/>
        <w:ind w:left="0"/>
        <w:jc w:val="both"/>
      </w:pP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желтоқсандағы № 918</w:t>
      </w:r>
      <w:r>
        <w:br/>
      </w:r>
      <w:r>
        <w:rPr>
          <w:rFonts w:ascii="Times New Roman"/>
          <w:b w:val="false"/>
          <w:i w:val="false"/>
          <w:color w:val="000000"/>
          <w:sz w:val="28"/>
        </w:rPr>
        <w:t>
қаулысымен бекітілді</w:t>
      </w:r>
    </w:p>
    <w:bookmarkEnd w:id="45"/>
    <w:bookmarkStart w:name="z47" w:id="46"/>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6"/>
    <w:bookmarkStart w:name="z48" w:id="47"/>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Тайынша ауданының құрылыс бөлімі» мемлекеттік мекемесі.</w:t>
      </w:r>
    </w:p>
    <w:bookmarkEnd w:id="47"/>
    <w:bookmarkStart w:name="z49" w:id="48"/>
    <w:p>
      <w:pPr>
        <w:spacing w:after="0"/>
        <w:ind w:left="0"/>
        <w:jc w:val="left"/>
      </w:pPr>
      <w:r>
        <w:rPr>
          <w:rFonts w:ascii="Times New Roman"/>
          <w:b/>
          <w:i w:val="false"/>
          <w:color w:val="000000"/>
        </w:rPr>
        <w:t xml:space="preserve"> 
2. Жалпы ережелер</w:t>
      </w:r>
    </w:p>
    <w:bookmarkEnd w:id="48"/>
    <w:bookmarkStart w:name="z50" w:id="49"/>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Тайынша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Тайынша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os-tsh.sko.kz,  интернет–ресурстарында,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тәртібіне қойылатын талаптар</w:t>
      </w:r>
    </w:p>
    <w:bookmarkEnd w:id="50"/>
    <w:bookmarkStart w:name="z52" w:id="51"/>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кәсіпорындары,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1"/>
    <w:bookmarkStart w:name="z53" w:id="52"/>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2"/>
    <w:bookmarkStart w:name="z54" w:id="53"/>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3"/>
    <w:bookmarkStart w:name="z55" w:id="54"/>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4"/>
    <w:bookmarkStart w:name="z56" w:id="55"/>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5"/>
    <w:bookmarkStart w:name="z57" w:id="5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 көрсету бойынша уәкілетті орган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3511"/>
        <w:gridCol w:w="4806"/>
        <w:gridCol w:w="2195"/>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 және электрондық пошта мекенжай</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құрылыс бөлімі» мемлекеттік мекемесі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қаласы, Қазақстан Конституциясы көшесі, 206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2-20-56</w:t>
            </w:r>
          </w:p>
        </w:tc>
      </w:tr>
    </w:tbl>
    <w:bookmarkStart w:name="z59" w:id="5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8"/>
    <w:bookmarkStart w:name="z60" w:id="5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филиалы Тайынша ауданы бойынша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208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2-36-89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0"/>
    <w:bookmarkStart w:name="z62" w:id="6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1"/>
    <w:bookmarkStart w:name="z63" w:id="6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3"/>
    <w:bookmarkStart w:name="z65" w:id="64"/>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4"/>
    <w:bookmarkStart w:name="z66" w:id="65"/>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5"/>
    <w:bookmarkStart w:name="z67" w:id="66"/>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6"/>
    <w:bookmarkStart w:name="z68" w:id="67"/>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69" w:id="68"/>
    <w:p>
      <w:pPr>
        <w:spacing w:after="0"/>
        <w:ind w:left="0"/>
        <w:jc w:val="left"/>
      </w:pPr>
      <w:r>
        <w:rPr>
          <w:rFonts w:ascii="Times New Roman"/>
          <w:b/>
          <w:i w:val="false"/>
          <w:color w:val="000000"/>
        </w:rPr>
        <w:t xml:space="preserve"> 
ЕСКЕРТПЕ:</w:t>
      </w:r>
    </w:p>
    <w:bookmarkEnd w:id="68"/>
    <w:bookmarkStart w:name="z70" w:id="69"/>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71" w:id="7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0"/>
    <w:bookmarkStart w:name="z72" w:id="71"/>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3"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left"/>
      </w:pPr>
      <w:r>
        <w:rPr>
          <w:rFonts w:ascii="Times New Roman"/>
          <w:b/>
          <w:i w:val="false"/>
          <w:color w:val="000000"/>
        </w:rPr>
        <w:t xml:space="preserve"> 
2-кесте. Пайдалану нұсқалары. Негізгі процесс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4"/>
    <w:p>
      <w:pPr>
        <w:spacing w:after="0"/>
        <w:ind w:left="0"/>
        <w:jc w:val="both"/>
      </w:pPr>
      <w:r>
        <w:rPr>
          <w:rFonts w:ascii="Times New Roman"/>
          <w:b w:val="false"/>
          <w:i w:val="false"/>
          <w:color w:val="000000"/>
          <w:sz w:val="28"/>
        </w:rPr>
        <w:t>
 </w:t>
      </w:r>
    </w:p>
    <w:bookmarkEnd w:id="74"/>
    <w:bookmarkStart w:name="z76" w:id="75"/>
    <w:p>
      <w:pPr>
        <w:spacing w:after="0"/>
        <w:ind w:left="0"/>
        <w:jc w:val="left"/>
      </w:pPr>
      <w:r>
        <w:rPr>
          <w:rFonts w:ascii="Times New Roman"/>
          <w:b/>
          <w:i w:val="false"/>
          <w:color w:val="000000"/>
        </w:rPr>
        <w:t xml:space="preserve"> 
3-кесте. Пайдалану нұсқалары. Баламалы процесс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6"/>
    <w:p>
      <w:pPr>
        <w:spacing w:after="0"/>
        <w:ind w:left="0"/>
        <w:jc w:val="both"/>
      </w:pP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7"/>
    <w:bookmarkStart w:name="z79" w:id="7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8"/>
    <w:p>
      <w:pPr>
        <w:spacing w:after="0"/>
        <w:ind w:left="0"/>
        <w:jc w:val="both"/>
      </w:pPr>
      <w:r>
        <w:drawing>
          <wp:inline distT="0" distB="0" distL="0" distR="0">
            <wp:extent cx="131191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19100" cy="568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