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c528" w14:textId="025c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Мамлют ауданының аумағында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14 наурыздағы N 112 қаулысы. Солтүстік Қазақстан облысының Әділет департаментінде 2012 жылғы 3 сәуірде N 13-10-154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 561-4 Заңы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 148 Заңы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одан босатылуға құқығы жоқ, он сегіз жастан жиырма жеті жасқа толмаған және әскерге шақыру бойынша әскери қызметтің белгіленген мерзімдерін өткермеген Қазақстан Республикасының ер азаматтарын 2012 жылдың сәуір-маусымында және қазан-желтоқсанында «Солтүстік Қазақстан облысы Мамлют ауданының қорғаныс істері жөніндегі бөлімі» мемлекеттік мекемесі арқылы қажетті санда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өткізудің қосыла берілген кестелері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Селолық округтердің әкімдері мерзімді әскери қызметке шақыруды жүргізгенде, ауданды әскери басқарудың жергілікті органына шақырылушыларды өз уақытында жеткізуді қамтамасыз етсін.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Мамлют ауданының экономика және қаржы бөлімі» мемлекеттік мекемесі аудандық бюджет есебінде мерзімді әскери қызметке шақыру іс-шараларына шығыстарды өз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Аудан әкімінің аппарат басшысы әскери қызметке шақыру уақытына 3 бірлік мөлшерде техникалық жұмысшыларды және қызмет персоналының тұлғаларын жұмысқа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7. Осы қаулы бірінші ресми жарияланған күннен бастап он күнтізбелік күн өткен соң қолданысқа енгізіледі және 2012 жылдың 1 сәуірінен бастап пайда болатын құқықтық қарым-қатынастарға тарайды.</w:t>
      </w:r>
    </w:p>
    <w:bookmarkEnd w:id="1"/>
    <w:p>
      <w:pPr>
        <w:spacing w:after="0"/>
        <w:ind w:left="0"/>
        <w:jc w:val="both"/>
      </w:pPr>
      <w:r>
        <w:rPr>
          <w:rFonts w:ascii="Times New Roman"/>
          <w:b w:val="false"/>
          <w:i/>
          <w:color w:val="000000"/>
          <w:sz w:val="28"/>
        </w:rPr>
        <w:t>      Мамлют ауданы әкімінің м.а.                Н. Вишневская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xml:space="preserve">      Мамлют ауданының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А. Дүйсекин</w:t>
      </w:r>
    </w:p>
    <w:bookmarkStart w:name="z9" w:id="2"/>
    <w:p>
      <w:pPr>
        <w:spacing w:after="0"/>
        <w:ind w:left="0"/>
        <w:jc w:val="both"/>
      </w:pPr>
      <w:r>
        <w:rPr>
          <w:rFonts w:ascii="Times New Roman"/>
          <w:b w:val="false"/>
          <w:i w:val="false"/>
          <w:color w:val="000000"/>
          <w:sz w:val="28"/>
        </w:rPr>
        <w:t>
№ 1-қосымша</w:t>
      </w:r>
      <w:r>
        <w:br/>
      </w:r>
      <w:r>
        <w:rPr>
          <w:rFonts w:ascii="Times New Roman"/>
          <w:b w:val="false"/>
          <w:i w:val="false"/>
          <w:color w:val="000000"/>
          <w:sz w:val="28"/>
        </w:rPr>
        <w:t>
Бекітілді</w:t>
      </w:r>
      <w:r>
        <w:br/>
      </w:r>
      <w:r>
        <w:rPr>
          <w:rFonts w:ascii="Times New Roman"/>
          <w:b w:val="false"/>
          <w:i w:val="false"/>
          <w:color w:val="000000"/>
          <w:sz w:val="28"/>
        </w:rPr>
        <w:t>
2012 жылғы наурыздың 14-нің № 112</w:t>
      </w:r>
      <w:r>
        <w:br/>
      </w:r>
      <w:r>
        <w:rPr>
          <w:rFonts w:ascii="Times New Roman"/>
          <w:b w:val="false"/>
          <w:i w:val="false"/>
          <w:color w:val="000000"/>
          <w:sz w:val="28"/>
        </w:rPr>
        <w:t>
Мамлют ауданының әкімінің Қаулысы</w:t>
      </w:r>
    </w:p>
    <w:bookmarkEnd w:id="2"/>
    <w:p>
      <w:pPr>
        <w:spacing w:after="0"/>
        <w:ind w:left="0"/>
        <w:jc w:val="left"/>
      </w:pPr>
      <w:r>
        <w:rPr>
          <w:rFonts w:ascii="Times New Roman"/>
          <w:b/>
          <w:i w:val="false"/>
          <w:color w:val="000000"/>
        </w:rPr>
        <w:t xml:space="preserve"> 2012 жылғы көктемде Мамлют ауданы бойынша азаматтарды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701"/>
        <w:gridCol w:w="5100"/>
      </w:tblGrid>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округтардың атауы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барлығы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Дубровиное</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Ленино</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Леденево</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390"/>
        <w:gridCol w:w="1413"/>
        <w:gridCol w:w="1524"/>
        <w:gridCol w:w="1435"/>
        <w:gridCol w:w="1391"/>
        <w:gridCol w:w="1480"/>
        <w:gridCol w:w="1503"/>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өту мерзімдері</w:t>
            </w:r>
          </w:p>
        </w:tc>
      </w:tr>
      <w:tr>
        <w:trPr>
          <w:trHeight w:val="52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r>
              <w:br/>
            </w:r>
            <w:r>
              <w:rPr>
                <w:rFonts w:ascii="Times New Roman"/>
                <w:b w:val="false"/>
                <w:i w:val="false"/>
                <w:color w:val="000000"/>
                <w:sz w:val="20"/>
              </w:rPr>
              <w:t>
2012ж.</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r>
              <w:br/>
            </w:r>
            <w:r>
              <w:rPr>
                <w:rFonts w:ascii="Times New Roman"/>
                <w:b w:val="false"/>
                <w:i w:val="false"/>
                <w:color w:val="000000"/>
                <w:sz w:val="20"/>
              </w:rPr>
              <w:t>
2012ж.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r>
              <w:br/>
            </w:r>
            <w:r>
              <w:rPr>
                <w:rFonts w:ascii="Times New Roman"/>
                <w:b w:val="false"/>
                <w:i w:val="false"/>
                <w:color w:val="000000"/>
                <w:sz w:val="20"/>
              </w:rPr>
              <w:t>
2012ж.</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r>
              <w:br/>
            </w:r>
            <w:r>
              <w:rPr>
                <w:rFonts w:ascii="Times New Roman"/>
                <w:b w:val="false"/>
                <w:i w:val="false"/>
                <w:color w:val="000000"/>
                <w:sz w:val="20"/>
              </w:rPr>
              <w:t>
2012ж.</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r>
              <w:br/>
            </w:r>
            <w:r>
              <w:rPr>
                <w:rFonts w:ascii="Times New Roman"/>
                <w:b w:val="false"/>
                <w:i w:val="false"/>
                <w:color w:val="000000"/>
                <w:sz w:val="20"/>
              </w:rPr>
              <w:t>
2012ж.</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r>
              <w:br/>
            </w:r>
            <w:r>
              <w:rPr>
                <w:rFonts w:ascii="Times New Roman"/>
                <w:b w:val="false"/>
                <w:i w:val="false"/>
                <w:color w:val="000000"/>
                <w:sz w:val="20"/>
              </w:rPr>
              <w:t>
2012ж.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r>
              <w:br/>
            </w:r>
            <w:r>
              <w:rPr>
                <w:rFonts w:ascii="Times New Roman"/>
                <w:b w:val="false"/>
                <w:i w:val="false"/>
                <w:color w:val="000000"/>
                <w:sz w:val="20"/>
              </w:rPr>
              <w:t>
2012ж.</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2012ж.</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Әскерге шақыруды өтпеген азаматтар бойынша әскерге шақыру комиссияның отырысы аптасына бір рет сәрсенбі күндері. Көктемгі шақыруда 2012 жылғы 30 маусымына дейін.</w:t>
      </w:r>
    </w:p>
    <w:bookmarkStart w:name="z10" w:id="3"/>
    <w:p>
      <w:pPr>
        <w:spacing w:after="0"/>
        <w:ind w:left="0"/>
        <w:jc w:val="both"/>
      </w:pPr>
      <w:r>
        <w:rPr>
          <w:rFonts w:ascii="Times New Roman"/>
          <w:b w:val="false"/>
          <w:i w:val="false"/>
          <w:color w:val="000000"/>
          <w:sz w:val="28"/>
        </w:rPr>
        <w:t>
№ 2-қосымша</w:t>
      </w:r>
      <w:r>
        <w:br/>
      </w:r>
      <w:r>
        <w:rPr>
          <w:rFonts w:ascii="Times New Roman"/>
          <w:b w:val="false"/>
          <w:i w:val="false"/>
          <w:color w:val="000000"/>
          <w:sz w:val="28"/>
        </w:rPr>
        <w:t>
Бекітілді</w:t>
      </w:r>
      <w:r>
        <w:br/>
      </w:r>
      <w:r>
        <w:rPr>
          <w:rFonts w:ascii="Times New Roman"/>
          <w:b w:val="false"/>
          <w:i w:val="false"/>
          <w:color w:val="000000"/>
          <w:sz w:val="28"/>
        </w:rPr>
        <w:t>
2012 жылғы наурыздың 14-нің № 112</w:t>
      </w:r>
      <w:r>
        <w:br/>
      </w:r>
      <w:r>
        <w:rPr>
          <w:rFonts w:ascii="Times New Roman"/>
          <w:b w:val="false"/>
          <w:i w:val="false"/>
          <w:color w:val="000000"/>
          <w:sz w:val="28"/>
        </w:rPr>
        <w:t>
Мамлют ауданының әкімінің Қаулысы</w:t>
      </w:r>
    </w:p>
    <w:bookmarkEnd w:id="3"/>
    <w:p>
      <w:pPr>
        <w:spacing w:after="0"/>
        <w:ind w:left="0"/>
        <w:jc w:val="left"/>
      </w:pPr>
      <w:r>
        <w:rPr>
          <w:rFonts w:ascii="Times New Roman"/>
          <w:b/>
          <w:i w:val="false"/>
          <w:color w:val="000000"/>
        </w:rPr>
        <w:t xml:space="preserve"> 2012 жылғы көктемде Мамлют ауданы бойынша азаматтарды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619"/>
        <w:gridCol w:w="5080"/>
      </w:tblGrid>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округтардың атауы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барлығы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Дубровиное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Ленино</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Леденево</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552"/>
        <w:gridCol w:w="1397"/>
        <w:gridCol w:w="1374"/>
        <w:gridCol w:w="1508"/>
        <w:gridCol w:w="1508"/>
        <w:gridCol w:w="1464"/>
        <w:gridCol w:w="1421"/>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өту мерзімдері</w:t>
            </w:r>
          </w:p>
        </w:tc>
      </w:tr>
      <w:tr>
        <w:trPr>
          <w:trHeight w:val="52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r>
              <w:br/>
            </w:r>
            <w:r>
              <w:rPr>
                <w:rFonts w:ascii="Times New Roman"/>
                <w:b w:val="false"/>
                <w:i w:val="false"/>
                <w:color w:val="000000"/>
                <w:sz w:val="20"/>
              </w:rPr>
              <w:t>
2012ж.</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r>
              <w:br/>
            </w:r>
            <w:r>
              <w:rPr>
                <w:rFonts w:ascii="Times New Roman"/>
                <w:b w:val="false"/>
                <w:i w:val="false"/>
                <w:color w:val="000000"/>
                <w:sz w:val="20"/>
              </w:rPr>
              <w:t>
2012ж.</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r>
              <w:br/>
            </w:r>
            <w:r>
              <w:rPr>
                <w:rFonts w:ascii="Times New Roman"/>
                <w:b w:val="false"/>
                <w:i w:val="false"/>
                <w:color w:val="000000"/>
                <w:sz w:val="20"/>
              </w:rPr>
              <w:t>
2012ж.</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r>
              <w:br/>
            </w:r>
            <w:r>
              <w:rPr>
                <w:rFonts w:ascii="Times New Roman"/>
                <w:b w:val="false"/>
                <w:i w:val="false"/>
                <w:color w:val="000000"/>
                <w:sz w:val="20"/>
              </w:rPr>
              <w:t>
2012ж.</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2012ж.</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r>
              <w:br/>
            </w:r>
            <w:r>
              <w:rPr>
                <w:rFonts w:ascii="Times New Roman"/>
                <w:b w:val="false"/>
                <w:i w:val="false"/>
                <w:color w:val="000000"/>
                <w:sz w:val="20"/>
              </w:rPr>
              <w:t>
2012ж.</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r>
              <w:br/>
            </w:r>
            <w:r>
              <w:rPr>
                <w:rFonts w:ascii="Times New Roman"/>
                <w:b w:val="false"/>
                <w:i w:val="false"/>
                <w:color w:val="000000"/>
                <w:sz w:val="20"/>
              </w:rPr>
              <w:t>
2012ж.</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2012ж.</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Әскерге шақыруды өтпеген азаматтар бойынша әскерге шақыру комиссияның отырысы аптасына бір рет сәрсенбі күндері. Күзгі шақыру 2012 жылғы 30 желтоқсанына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