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064b" w14:textId="3cc0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"Негізгі орта, жалпы орта білім беру ұйымдарында экстернат нысанында оқытуға рұқсат беру"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атындағы аудандық әкімдігінің 2012 жылғы 27 желтоқсандағы N 589 қаулысы. Солтүстік Қазақстан облысының Әділет департаментінде 2013 жылғы 7 ақпанда N 2160 тіркелді. Күші жойылды - Солтүстік Қазақстан облысы Мағжан Жұмабаев ауданы әкімдігінің 2013 жылғы 24 мамырдағы N 184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Мағжан Жұмабаев ауданы әкімдігінің 24.05.2013 N 184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2000 жылғы 27 қарашадағы «Әкімшілік рәсімдер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Негізгі орта, жалпы орта білім беру ұйымдарында экстернат нысанында оқытуға рұқсат беру»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«Солтүстік Қазақстан облысы Мағжан Жұмабаев ауданының білім бөлімі»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В. Бубенко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Мағжан Жұмабаев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әкімдігінің 2012 жылғы 27 желтоқсандағы № 589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«Негізгі орта, жалпы орта білім беру ұйымдарында экстернат нысанында оқытуға рұқсат беру» мемлекеттік қызмет көрсету регламенті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ұғымдар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«Негізгі орта, жалпы орта білім беру ұйымдарында экстернат нысанында оқытуға рұқсат беру» мемлекеттік қызмет көрсету регламентінде (бұдан әрі – Регламент)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білім мекемесі – меншік нысанына және ведомстволық бағыныстылығына қарамастан негізгі орта, жалпы орта білім берудің жалпы білім беретін оқу бағдарламаларын іске асыратын Қазақстан Республикасының орта білім беру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жергiлiктi атқарушы орган (әкiмдiк) - облыстың, республикалық маңызы бар қаланың және астананың, ауданның (облыстық маңызы бар қаланың) әкiмi басқаратын, өз құзыретi шегiнде тиiстi аумақта жергiлiктi мемлекеттiк басқаруды және өзiн-өзi басқаруды жүзеге асыратын алқалы атқарушы орган (әрі қарай - ЖАО);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ҚФБ - құрылымдық-функционалдық бірліктер: уәкілетті органдардың жауапты тұлғалары, мемлекеттік органдардың құрылымдық бөлімшелері, мемлекеттік органдар, ақпараттық жүйелер немесе олардың ішкі жүйелері;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қызметті алушы – жеке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 – «Солтүстік Қазақстан облысы Мағжан Жұмабаев ауданының білім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экстернат – білім алушы сабаққа үнемі қатыспай-ақ тиісті білім беру бағдарламасының оқу пәндерін өз бетімен оқитын оқыту нысандарының бірі.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Регламент «Әкімшілік рәсімдер туралы» Қазақстан Республикасының 2000 жылғы 27 қарашадағы Заңының 9-1-бабы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көрсету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келісімімен «Солтүстік Қазақстан облысы Мағжан Жұмабаев ауданының білім бөлімі» мемлекеттік мекемесімен (бұдан әрі – уәкілетті орган) және Мағжан Жұмабаев ауданының білім мекемелерімен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«Білім туралы» Қазақстан Республикасының 2007 жылғы 27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21-3)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 4-тармағына, «Негізгі орта, жалпы орта білім беру ұйымдарында экстернат нысанында оқытуға рұқсат беру»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«Қазақстан Республикасы Білім және ғылым министрлігі, жергілікті атқарушы органдар көрсететін білім және ғылым саласындағы мемлекеттік қызмет стандарттарын бекіту туралы» Қазақстан Республикасы Үкіметінің 2012 жылғы 31 тамыздағы № 1119 бекітілген қаулысы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көрсетудің нәтижесі экстернат нысанында оқуға рұқсат беруді немесе қызметті ұсынудан бас тарту туралы дәлелді жауапты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азаматтық тұлғаларға көрсетіледі (бұдан әрі – мемлекеттік қызмет алушы).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қызметті көрсету тәртiбiне қойылатын талаптар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қызметті көрсету тәртібі туралы толық ақпарат білім беру ұйымдары ғимараттарының ақпараттық стендтерінде, сондай-ақ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jumabaevroo2007@rambler.ru</w:t>
      </w:r>
      <w:r>
        <w:rPr>
          <w:rFonts w:ascii="Times New Roman"/>
          <w:b w:val="false"/>
          <w:i w:val="false"/>
          <w:color w:val="000000"/>
          <w:sz w:val="28"/>
        </w:rPr>
        <w:t xml:space="preserve"> уәкілетті органның ресми сайтында, Қазақстан Республикасы Білім және ғылым министрлігінің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www.edu.gov.kz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сайтында орналастырылады.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көрсету мерзімі алушы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қажетті құжаттарды тапсырған сәттен бастап он бес жұмыс күнін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демалыс және мереке күндерін қоспағанда, сағат 13.00-ден 14.30-ға дейін түскі үзіліспен, сағат 9.00-ден 18.30-ға дейін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Алдын ала жазылу және жеделдетіп қызмет көрсету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 уәкілетті органның көрсетуімен алушы экстернат нысанында оқытуға рұқсат беру үшін уәкілетті органның көрсетуімен анықталатын білім беру мекемелерінің ғимаратында іске асады.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Ғимараттың ішіндегі қызмет көрсетілетін орынжайлар көлемі, орналасуы және кескіні жағынан сапалы қызмет көрсетуге арналған талаптарға сай келеді. Күтуге және қажетті құжаттарды дайындауға қолайлы болуы үшін креслолар мен орындықтар қойылған.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қызметті алу үшін өтінішке жататындар: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білім алушылардың денсаулығы туралы медициналық-әлеуметтік сараптаманың анықтама-қорытындысын (бұдан әрі – МӘС);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білім алушылардың ата-аналары немесе оларды алмастыратын тұлғалардың шетелде уақытша тұратындығы туралы анықтаманы, оқушылар алмасу желісі бойынша шетелде білім алғандығын растайтын құжаты;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білім алушылардың соңғы оқыған сыныбында берілген үлгерім табелінің көшірмесін (нотариалды расталған)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қажетті барлық құжаттарды тапсырған кезде алушыға алынған күні туралы белгі қойылған тізімдеме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сұранысты қабылдау нөмірі мен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сұратқан мемлекеттік қызметтің түрлері;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қосымшада берілген құжаттардың саны мен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 беру күндері (уақыты) мен орындары;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құжаттарды ресімдеуге өтінішті қабылдаған қызметкердің тегі, аты, әкесінің 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мемлекеттік қызмет алушының тегі, аты, әкесінің аты, оның байланыс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Көрсетілген қызмет нәтижесін жеткізу – алушының жеке қатысуымен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қызметті ұсынуда бас тартудың негізі болып келеді: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 пакетін толық ұсынбаған жағдайда;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денсаулық жағдайына байланысты жалпы білім беру ұйымдарында оқуға мүмкіндігі жоқ тұлғаларға;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шетелде уақытша тұратын немесе тұрақты тұруға кеткен, немесе оқушылардың халықаралық алмасу желісінде шетелде білім алушыларға;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негізгі орта және жалпы орта білім беру ұйымдарында уақытында оқуын аяқтамаған тұлғаларға.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Мемлекеттiк қызметтi алу үшiн алушыдан өтiнiш алған сәттен бастап мемлекеттiк қызметтiң нәтижесiн беру сәтiне дейiнгі мемлекеттiк қызмет көрсету кезеңдерi: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алушы ағым оқу жылының 1 қыркүйегіне дейін кешіктірмей білім ұйымы жетекшісінің атына еркін нысанда өтінішті және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құжаттарды ұсынады, білім ұйымының жауапты тұлғасы келіп түскен өтініштерді журналға тіркейді және мемлекеттік қызметті алушыға құжаттардың алынған күні туралы белгі қойылған тізімдемені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білім беру ұйымның бастығы қарар қойып, білім ұйымының жауапты тұлғасына орындау үшін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білім беру ұйымының жауапты тұлғасы уәкілетті органға ілеспе хатпен барлық құжаттар жиынтығын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маманы келіп түскен хатты тіркейді, қарар қою үшін уәкілетті органның басшысына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органның басшысы қарар қойып, орындау үшін уәкілетті органның жауапты маманына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уәкілетті органның жауапты маманы келіп түскен құжаттардың және деректердің толықтығын және сенімділігін тексеруді іске асырады, экстернатпен оқуға рұқсатты даярлайды немесе дәйекті себептері көрсетілген қызмет көрсетуден бас тарту құжатын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жергiлiктi атқарушы орган мемлекеттік қызмет алушыға экстернатпен оқуға рұқсат береді немесе себептері көрсетілген қызмет көрсетуден бас тартады;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уәкілетті органның маманы мемлекеттік қызмет көрсету нәтижесін білім беру ұйымына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білім беру ұйымының жауапты тұлғасы мемлекеттік қызмет көрсету нәтижесін тіркейді және мемлекеттік қызмет алушыға экстернатпен оқуға рұқсат беру немесе себептері көрсетілген қызмет көрсетуден бас тарту туралы дәлелді жауапты береді.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үдерісiндегі іс-әрекет (өзара іс-әрекет) тәртiбiнiң сипаттамасы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Мемлекеттiк қызмет көрсету үдерісінде мынадай ҚФБ әрекет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білім беру ұйымының жауапты тұлғасы;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білім беру ұйымының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ЖАО;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уәкілетті органның жауапты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Әрбір әкiмшiлiк іс-әрекеттiң (рәсiмнің) орындалу мерзiмi көрсетіле отырып, әрбір ҚФБ әкiмшiлiк іс-әрекеттерінiң (рәсiмдердiң) дәйектілігі мен өзара іс-әрекетiнің мәтiндiк кестелiк сипаттамасы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Мемлекеттiк қызметтi көрсету үдерісiндегі әкiмшiлiк іс-әрекеттердiң қисынды дәйектілігі мен ҚФБ арасындағы өзара байланысты айғақтайтын сызба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қызметті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
тұлғалардың жауапкершілігі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Мемлекеттiк қызметтi көрсетуге жауапты тұлғалар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көрсетілген, мемлекеттік қызметті көрсетуге қатысатын (бұдан әрi – лауазымды тұлға) қолданысындағы барлық лауазымды тұлғалар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Лауазымдық тұлғалар мемлекеттік қызметті сапалы және тиімді көрсетуге жауапты болады, сонымен қатар мемлекеттік қызмет көрсетуде қабылданған шешімдері мен іс-әрекеттеріне (жауапсыздығына) жауапты, мемлекеттік қызметті Қазақстан Республикасының заңнамаларына сәйкес көрсетілген тәртіппен және мерзімінде орындауға міндетті.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«Негізгі орта, жалпы 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беру ұйымдарында экстернат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нысанында оқытуға рұқсат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бойынша уәкілетті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3093"/>
        <w:gridCol w:w="4233"/>
        <w:gridCol w:w="1933"/>
      </w:tblGrid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атауы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мекен-жайы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кестесі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Мағжан Жұмабаев ауданының білім бөлімі» мемлекеттік мекемесі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Булаев қаласы, Сабит Муқанов көшесі, 34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Күн сайын сағат 9.00-ден 18.00-ге дейін, түскі үзіліс сағат 13.00-14.00, демалыс күндері – сенбі және жексенбі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8-71531-2-01-66</w:t>
            </w:r>
          </w:p>
        </w:tc>
      </w:tr>
    </w:tbl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«Негізгі орта, жалпы 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беру ұйымдарында экстернат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нысанында оқытуға рұқсат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бойынша білім беру ұйымдары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4720"/>
        <w:gridCol w:w="3137"/>
        <w:gridCol w:w="3179"/>
        <w:gridCol w:w="1809"/>
      </w:tblGrid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атауы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мекен-жайы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тәртібі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Булаево каласының «Батыр Баян атындағы мектеп-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Мағжан Жұмабаев ауданы Булаево каласы Сәбит Мұқанов көшесі 34 үй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9.00-ден 18.00 –ге дейін, түскі үзіліс 13.00-14.00, сенбі, демалыс күндері – сенбі және жексенбі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(71531)22282</w:t>
            </w:r>
          </w:p>
        </w:tc>
      </w:tr>
      <w:tr>
        <w:trPr>
          <w:trHeight w:val="154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Булаево каласының «№ 2 Булаев орта мектебі» коммуналдық мемлекеттік мекемесі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Мағжан Жұмабаев ауданы Булаево каласы Буденый көшесі 10 үй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9.00-ден 18.00 –ге дейін, түскі үзіліс 13.00-14.00, сенбі, демалыс күндері – сенбі және жексенбі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(71531)22253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Булаево каласының «№ 3 Булаев орта мектебі» коммуналдық мемлекеттік мекемесі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Мағжан Жұмабаев ауданы Булаево каласы Маяковский көшесі 16 үй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9-00 ден 18-00 ге дейін, түскі үзіліс 13.00-14.00, сенбі, демалыс күндері – сенбі және жексенбі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(71531)20932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Булаево каласының «№ 4 Булаев орта мектебі» коммуналдық мемлекеттік мекемесі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Мағжан Жұмабаев ауданы Булаево каласы Комарово көшесі 16 үй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9-00 ден 18-00 ге дейін, түскі үзіліс 13.00-14.00, сенбі, демалыс күндері – сенбі және жексенбі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(71531)21994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«Медвежка орта мектебі» коммуналдық мемлекеттік мекемесі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Мағжан Жұмабаев ауданы Медвежка селосы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9-00 ден 18-00 ге дейін, түскі үзіліс 13.00-14.00, сенбі, демалыс күндері – сенбі және жексенбі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(71531)23647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«Полудино орта мектебі» коммуналдық мемлекеттік мекемесі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Мағжан Жұмабаев ауданы Полудино селосы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9-00 ден 18-00 ге дейін, түскі үзіліс 13.00-14.00, сенбі, демалыс күндері – сенбі және жексенбі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(71531)26593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«Қарағанды орта мектебі» коммуналдық мемлекеттік мекемесі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Мағжан Жұмабаев ауданы Қарағанды ауылы селосы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9-00 ден 18-00 ге, түскі үзіліс 13.00-14.00, сенбі, демалыс күндері – сенбі және жексенбі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(71531)35560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«Успенка орта мектебі» коммуналдық мемлекеттік мекемесі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Мағжан Жұмабаев ауданы Успенка селосы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9-00 ден 18-00 ге дейін, түскі үзіліс 13.00-14.00, сенбі, демалыс күндері – сенбі және жексенбі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(71531)25145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«Молодогвардейское орта мектебі» коммуналдық мемлекеттік мекемесі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Мағжан Жұмабаев ауданы Молодогвардейское селосы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9-00 ден 18-00 ге, түскі үзіліс 13.00-14.00, сенбі, демалыс күндері – сенбі және жексенбі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(71531)33667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«Золотая Нива орта мектебі» коммуналдық мемлекеттік мекемесі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Мағжан Жұмабаев ауданы Золотая Нива селосы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9-00 ден 18-00 ге дейін, түскі үзіліс 13.00-14.00, сенбі, демалыс күндері – сенбі және жексенбі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(71531)33424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«Сарытомар орта мектебі» коммуналдық мемлекеттік мекемесі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Мағжан Жұмабаев ауданы Сарытомар селосы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9-00 ден 18-00 ге дейін, түскі үзіліс 13.00-14.00, сенбі, демалыс күндері – сенбі және жексенбі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(71531)23441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«Ұзынкөл орта мектебі» коммуналдық мемлекеттік мекемесі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Мағжан Жұмабаев ауданы Ұзынкөл ауылы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9-00 ден 18-00 ге дейін, түскі үзіліс 13.00-14.00, сенбі, демалыс күндері – сенбі және жексенбі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(71531)52694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«Чистов орта мектебі» коммуналдық мемлекеттік мекемесі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Мағжан Жұмабаев ауданы Чистов селосы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9-00 ден 18-00 ге дейін, түскі үзіліс 13.00-14.00, сенбі, демалыс күндері – сенбі және жексенбі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(71531)24698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«Таман орта мектебі» коммуналдық мемлекеттік мекемесі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Мағжан Жұмабаев ауданы Таман селосы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9-00 ден 18-00 ге дейін, түскі үзіліс 13.00-14.00, сенбі, демалыс күндері – сенбі және жексенбі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(71531)52796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«Қарақоға орта мектебі» коммуналдық мемлекеттік мекемесі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Мағжан Жұмабаев ауданы Қарақоға селосы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9-00 ден 18-00 ге дейін, түскі үзіліс 13.00-14.00, сенбі, демалыс күндері – сенбі және жексенбі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(71531)24489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«Надежка орта мектебі» коммуналдық мемлекеттік мекемесі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Мағжан Жұмабаев ауданы Надежка селосы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9-00 ден 18-00 ге дейін, түскі үзіліс 13.00-14.00, сенбі, демалыс күндері – сенбі және жексенбі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(71531)27472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«Майбалық орта мектебі» коммуналдық мемлекеттік мекемесі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Мағжан Жұмабаев ауданы Майбалық селосы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9-00 ден 18-00 ге дейін, түскі үзіліс 13.00-14.00, сенбі, демалыс күндері – сенбі және жексенбі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(71531)52047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«Полтавка орта мектебі» коммуналдық мемлекеттік мекемесі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Мағжан Жұмабаев ауданы Полтавка селосы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9-00 ден 18-00 ге дейін, түскі үзіліс 13.00-14.00, сенбі, демалыс күндері – сенбі және жексенбі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(71531)27191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«Лебяжье орта мектебі» коммуналдық мемлекеттік мекемесі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Мағжан Жұмабаев ауданы Лебяжье селосы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9-00 ден 18-00 ге дейін, түскі үзіліс 13.00-14.00, сенбі, демалыс күндері – сенбі және жексенбі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(71531)24766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«Октябрьское орта мектебі» коммуналдық мемлекеттік мекемесі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Мағжан Жұмабаев ауданы Октябрьское селосы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9-00 ден 18-00 ге дейін, түскі үзіліс 13.00-14.00, сенбі, демалыс күндері – сенбі және жексенбі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(71531)26342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«Хлеборобное орта мектебі» коммуналдық мемлекеттік мекемесі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Мағжан Жұмабаев ауданы Хлеборобное селосы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9-00 ден 18-00 ге дейін, түскі үзіліс 13.00-14.00, сенбі, демалыс күндері – сенбі және жексенбі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(71531)52970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«Возвышенка орта мектебі» коммуналдық мемлекеттік мекемесі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Мағжан Жұмабаев ауданы Возвышенка селосы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9-00 ден 18-00 ге дейін, түскі үзіліс 13.00-14.00, сенбі, демалыс күндері – сенбі және жексенбі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(71531)31388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«Бастомар орта мектебі» коммуналдық мемлекеттік мекемесі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Мағжан Жұмабаев ауданы Бастомар селосы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9-00 ден 18-00 ге дейін, түскі үзіліс 13.00-14.00, сенбі, демалыс күндері – сенбі және жексенбі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(71531)35766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«Александровка орта мектебі» коммуналдық мемлекеттік мекемесі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Мағжан Жұмабаев ауданы Александровка селосы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9-00 ден 18-00 ге дейін, түскі үзіліс 13.00-14.00, сенбі, демалыс күндері – сенбі және жексенбі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(71531)52317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«Писарев орта мектебі» коммуналдық мемлекеттік мекемесі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Мағжан Жұмабаев ауданы Писарев селосы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9-00 ден 18-00 ге дейін, түскі үзіліс 13.00-14.00, сенбі, демалыс күндері – сенбі және жексенбі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(71531)26110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«Конюхов орта мектебі» коммуналдық мемлекеттік мекемесі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Мағжан Жұмабаев ауданы Конюхово селосы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9-00 ден 18-00 ге дейін, түскі үзіліс 13.00-14.00, сенбі, демалыс күндері – сенбі және жексенбі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(71531)25384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«Фурманов орта мектебі» коммуналдық мемлекеттік мекемесі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Мағжан Жұмабаев ауданы Бәйтерек аулы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9-00 ден 18-00 ге дейін, түскі үзіліс 13.00-14.00, сенбі, демалыс күндері – сенбі және жексенбі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(71531)27688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«Пролетарка орта мектебі» коммуналдық мемлекеттік мекемесі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Мағжан Жұмабаев ауданы Пролетарка селосы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9-00 ден 18-00 ге дейін, түскі үзіліс 13.00-14.00, сенбі, демалыс күндері – сенбі және жексенбі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(71531)52331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«Советская орта мектебі» коммуналдық мемлекеттік мекемесі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облысы, Мағжан Жұмабаев ауданы Советское селосы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 сағат 9-00 ден 18-00 ге дейін, түскі үзіліс 13.00-14.00, сенбі, демалыс күндері – сенбі және жексенбі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(71531)36563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«Негізгі орта, жалпы 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беру ұйымдарында экстернат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нысанында оқытуға рұқсат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3-қосымша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Әкiмшiлiк іс-әрекеттердiң (рәсiмдердiң) дәйектілігі мен өзара іс-әрекетiнің сипаттамасы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"/>
        <w:gridCol w:w="1255"/>
        <w:gridCol w:w="1255"/>
        <w:gridCol w:w="1255"/>
        <w:gridCol w:w="1394"/>
        <w:gridCol w:w="1395"/>
        <w:gridCol w:w="1255"/>
        <w:gridCol w:w="1395"/>
        <w:gridCol w:w="1115"/>
        <w:gridCol w:w="1116"/>
        <w:gridCol w:w="1396"/>
      </w:tblGrid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ұйымының жауапты тұлғасы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тұл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тұл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ғасы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рәсiмнiң,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реді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дайды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реді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береді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құжаты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ұймда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құжаты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 ішінде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</w:t>
            </w:r>
          </w:p>
        </w:tc>
      </w:tr>
      <w:tr>
        <w:trPr>
          <w:trHeight w:val="30" w:hRule="atLeast"/>
        </w:trPr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сызба Пайдалану нұсқалары (негізгі үдеріс)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8"/>
        <w:gridCol w:w="1546"/>
        <w:gridCol w:w="1967"/>
        <w:gridCol w:w="1967"/>
        <w:gridCol w:w="2671"/>
        <w:gridCol w:w="2672"/>
      </w:tblGrid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ұйымы жауапты тұлғасы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Уәкілетті органның маманы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маманы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</w:t>
            </w:r>
          </w:p>
        </w:tc>
      </w:tr>
      <w:tr>
        <w:trPr>
          <w:trHeight w:val="705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және құжаттарды қабылдау, тіркеу және мемлекеттiк қызметті алушыға құжаттардың алынған күні туралы белгі қойылған тізімдемені беру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әрекет Қарар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әрекет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қарар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жібереді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әрекет Қарар қойып, орындау үшін жауапты маманға жібереді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әрекет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Келіп түскен құжаттардың және деректердің толықтығын және сенімділігін тексеруді іске асырады, экстернатпен оқуға рұқсатты даярлайды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 алушыға экстернатпен оқуға рұқсат береді 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органға барлық құжаттар жиынтығын ілеспе хатпен жібереді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әрекет Мемлекеттік қызмет көрсету нәтижесін білім беру ұйымына жібереді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ұймдарында экстернатпен оқуға рұқсат береді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сызба. Пайдалану нұсқалары ( балама үдеріс)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1700"/>
        <w:gridCol w:w="2485"/>
        <w:gridCol w:w="2093"/>
        <w:gridCol w:w="2485"/>
        <w:gridCol w:w="1832"/>
      </w:tblGrid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ұйымының жауапты тұлғасы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ұйымының басшысы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Уәкілетті органның маманы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Уәкілетті органның басшысы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Уәкілетті органның жауапты маманы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ЖАО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 беру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әрекет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жібереді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әрекет Құжаттарды тіркейді, қарар қою үшін уәкілетті органның басшысына жібереді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әрекет Қарар қойып, орындау үшін жауапты маманға жібереді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әрекет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Келіп түскен құжаттардың және деректердің толықтығын және сенімділігін тексеруді іске асырады және дәйекті себептері көрсетілген қызмет көрсетуден бас тарту құжатын дайындайды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тартады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әрекет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Уәкілетті органға барлық құжаттар жиынтығын ілеспе хатпен жібереді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әрекет Білім беру ұйымына дәйекті себептері көрсетілген қызмет көрсетуден бас тарту туралы жауап жібереді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әрекет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дәйекті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себептері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тіркейді,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береді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«Негізгі орта, жалпы 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беру ұйымдарында экстернат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нысанында оқытуға рұқсат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іс-әрекеттің логикалық жүйелілігі арасындағы байланысты көрсететін кесте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5123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123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