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a944" w14:textId="177a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30 қазандағы N 477 қаулысы. Солтүстік Қазақстан облысының Әділет департаментінде 2012 жылғы 10 желтоқсанда N 1984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«Жеке қосалқы шаруашылықтың болуы туралы</w:t>
      </w:r>
      <w:r>
        <w:br/>
      </w:r>
      <w:r>
        <w:rPr>
          <w:rFonts w:ascii="Times New Roman"/>
          <w:b w:val="false"/>
          <w:i w:val="false"/>
          <w:color w:val="000000"/>
          <w:sz w:val="28"/>
        </w:rPr>
        <w:t>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 әкімінің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Аудан әкімі                                      В. Бубенко</w:t>
      </w:r>
    </w:p>
    <w:bookmarkStart w:name="z5" w:id="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30 қазандағы № 477</w:t>
      </w:r>
      <w:r>
        <w:br/>
      </w:r>
      <w:r>
        <w:rPr>
          <w:rFonts w:ascii="Times New Roman"/>
          <w:b w:val="false"/>
          <w:i w:val="false"/>
          <w:color w:val="000000"/>
          <w:sz w:val="28"/>
        </w:rPr>
        <w:t>
қаулысымен бекiтiлдi</w:t>
      </w:r>
    </w:p>
    <w:bookmarkEnd w:id="2"/>
    <w:bookmarkStart w:name="z6" w:id="3"/>
    <w:p>
      <w:pPr>
        <w:spacing w:after="0"/>
        <w:ind w:left="0"/>
        <w:jc w:val="both"/>
      </w:pPr>
      <w:r>
        <w:rPr>
          <w:rFonts w:ascii="Times New Roman"/>
          <w:b w:val="false"/>
          <w:i w:val="false"/>
          <w:color w:val="000000"/>
          <w:sz w:val="28"/>
        </w:rPr>
        <w:t>
«Жеке қосалқы шаруашылықтың болуы туралы анықтама беру»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«Жеке қосалқы шаруашылықтың болуы туралы анықтама беру» мемлекеттiк қызметiн (бұдан әрi – мемлекеттiк қызмет)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Булаево қаласы, селолық (ауылдық) округтер әкімінің аппараты (бұдан әрi - ЖАО), сондай-ақ баламалы негiзде Солтүстік Қазақстан облысы бойынша республикалық мемлекеттік кәсіпорны «Халыққа қызмет көрсету орталығы» филиалының Мағжан Жұмабаев ауданы бойынша бөлімі «Халыққа қызмет көрсету орталығы» (бұдан әрi – Орталық) арқылы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желтоқсандығы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регламенттiң </w:t>
      </w:r>
      <w:r>
        <w:rPr>
          <w:rFonts w:ascii="Times New Roman"/>
          <w:b w:val="false"/>
          <w:i w:val="false"/>
          <w:color w:val="000000"/>
          <w:sz w:val="28"/>
        </w:rPr>
        <w:t>1-қосымшасыннда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5"/>
    <w:bookmarkStart w:name="z18" w:id="6"/>
    <w:p>
      <w:pPr>
        <w:spacing w:after="0"/>
        <w:ind w:left="0"/>
        <w:jc w:val="left"/>
      </w:pPr>
      <w:r>
        <w:rPr>
          <w:rFonts w:ascii="Times New Roman"/>
          <w:b/>
          <w:i w:val="false"/>
          <w:color w:val="000000"/>
        </w:rPr>
        <w:t xml:space="preserve"> 
2. Мемлекеттік қызмет көрсету тәртібі</w:t>
      </w:r>
    </w:p>
    <w:bookmarkEnd w:id="6"/>
    <w:bookmarkStart w:name="z19" w:id="7"/>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(бұдан әрі – ЭЦҚ)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тұпнұсқаларын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rPr>
          <w:rFonts w:ascii="Times New Roman"/>
          <w:b w:val="false"/>
          <w:i w:val="false"/>
          <w:color w:val="000000"/>
          <w:sz w:val="28"/>
          <w:u w:val="single"/>
        </w:rPr>
        <w:t>:</w:t>
      </w:r>
      <w:r>
        <w:br/>
      </w:r>
      <w:r>
        <w:rPr>
          <w:rFonts w:ascii="Times New Roman"/>
          <w:b w:val="false"/>
          <w:i w:val="false"/>
          <w:color w:val="000000"/>
          <w:sz w:val="28"/>
        </w:rPr>
        <w:t>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тұпнұсқаларын мемлекеттік қызметті алушыға қайтарады;</w:t>
      </w:r>
      <w:r>
        <w:br/>
      </w:r>
      <w:r>
        <w:rPr>
          <w:rFonts w:ascii="Times New Roman"/>
          <w:b w:val="false"/>
          <w:i w:val="false"/>
          <w:color w:val="000000"/>
          <w:sz w:val="28"/>
        </w:rPr>
        <w:t>
      2) ЖАО жауапты маманы ЖАО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анықтама алу үшін Орталыққа өтініш береді;</w:t>
      </w:r>
      <w:r>
        <w:br/>
      </w:r>
      <w:r>
        <w:rPr>
          <w:rFonts w:ascii="Times New Roman"/>
          <w:b w:val="false"/>
          <w:i w:val="false"/>
          <w:color w:val="000000"/>
          <w:sz w:val="28"/>
        </w:rPr>
        <w:t>
      2)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ЖАО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7)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7"/>
    <w:bookmarkStart w:name="z26" w:id="8"/>
    <w:p>
      <w:pPr>
        <w:spacing w:after="0"/>
        <w:ind w:left="0"/>
        <w:jc w:val="left"/>
      </w:pPr>
      <w:r>
        <w:rPr>
          <w:rFonts w:ascii="Times New Roman"/>
          <w:b/>
          <w:i w:val="false"/>
          <w:color w:val="000000"/>
        </w:rPr>
        <w:t xml:space="preserve"> 
3. Мемлекеттiк қызмет көрсету үдерісіндегі iс-әрекеттер (өзара әрекеттестiк) тәртiбi</w:t>
      </w:r>
    </w:p>
    <w:bookmarkEnd w:id="8"/>
    <w:bookmarkStart w:name="z27" w:id="9"/>
    <w:p>
      <w:pPr>
        <w:spacing w:after="0"/>
        <w:ind w:left="0"/>
        <w:jc w:val="both"/>
      </w:pPr>
      <w:r>
        <w:rPr>
          <w:rFonts w:ascii="Times New Roman"/>
          <w:b w:val="false"/>
          <w:i w:val="false"/>
          <w:color w:val="000000"/>
          <w:sz w:val="28"/>
        </w:rPr>
        <w:t>
      18. Мемлекеттiк қызмет көрсету үдерісіне келесi құрылымдық-функционалдық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1) ЖАО-ның жауапты маманы;</w:t>
      </w:r>
      <w:r>
        <w:br/>
      </w:r>
      <w:r>
        <w:rPr>
          <w:rFonts w:ascii="Times New Roman"/>
          <w:b w:val="false"/>
          <w:i w:val="false"/>
          <w:color w:val="000000"/>
          <w:sz w:val="28"/>
        </w:rPr>
        <w:t>
      2) ЖАО басшысы;</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9"/>
    <w:bookmarkStart w:name="z30" w:id="10"/>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10"/>
    <w:bookmarkStart w:name="z31" w:id="11"/>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1"/>
    <w:bookmarkStart w:name="z32"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 1-қосымша</w:t>
      </w:r>
    </w:p>
    <w:bookmarkEnd w:id="12"/>
    <w:bookmarkStart w:name="z33" w:id="13"/>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137"/>
        <w:gridCol w:w="3769"/>
        <w:gridCol w:w="428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Авангад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Полтавка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27-1-33, факс: 27-1-33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mzh-avangard@sko.kz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 ауылдық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Александровка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5-25-37, факс: 5-25-35</w:t>
            </w:r>
          </w:p>
          <w:p>
            <w:pPr>
              <w:spacing w:after="20"/>
              <w:ind w:left="20"/>
              <w:jc w:val="both"/>
            </w:pPr>
            <w:r>
              <w:rPr>
                <w:rFonts w:ascii="Times New Roman"/>
                <w:b w:val="false"/>
                <w:i w:val="false"/>
                <w:color w:val="000000"/>
                <w:sz w:val="20"/>
              </w:rPr>
              <w:t>E-mail: mzh-aleksandrov@sko.kz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Бастомар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35-7-33, факс: 35-7-33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mzh-bastomar@sko.kz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Возвышенка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3-12-62, факс: 3-14-77</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mzh-vozvyshen@sko.kz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Гаврино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3-61-82, факс: 3-61-82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mzh-gavren@sko.kz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Золотонив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Золотая Нива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33-4-33, факс: 33-4-05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mzh-zniva@sko.kz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Қарағанды ауылдық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Қарағанды ауылы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3-55-75, факс: 3-55-75, 2-13-88 E-mail: mzh-karaganda@sko.kz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Қарақоға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24-4-49, факс: 24-4-49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mzh-karaguga@sko.kz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Конюхово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25-3-32, факс: 25-3-32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mzh-konuhovo@sko.kz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Лебяжье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24-7-42, факс: 24-7-42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mzh-lebyazhe@sko.kz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ауылдық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Майбалық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52-0-25, факс: 52-0-25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mzh-maibalyk@sko.kz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Молодежный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Молодежное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23-5-29, факс: 23-5-29</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mzh-molodezhny@sko.kz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Молодогвардейское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33-6-31, факс: 33-6-31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mzh-mgvardiya@sko.kz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ауылдық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Надежка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27-4-42, факс: 27-4-42</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mzh-nadezhka@sko.kz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Октябрьское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26-3-36, факс: 26-3-36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mzh-oktyabr@sko.kz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Писаревка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26-1-35, факс: 26-1-35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mzh-pisarevka@sko.kz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Полудино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26-5-73, факс: 26-5-73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mzh-poludin@sko.kz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Пролетарка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52-3-94, факс: 52-3-94</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mzh-proletar@sko.kz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Советское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36-9-70, факс: 36-9-70, 36-4-70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mzh-sovet@sko.kz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Таманское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5-29-31, факс: 5-28-90</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mzh-taman@sko.kz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ауылдық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Ұзынкөл ауылы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5-26-16, факс: 5-26-16</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mzh-uzunkul@sko.kz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Успенка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25-1-21, факс: 25-1-21, 25-7-71</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mzh-uspen@sko.kz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Фурманов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Бәйтерек ауылы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27-5-33, факс: 27-5-33</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mzh-furmanovo@sko.kz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 селолық округі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Чистовск селосы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24-5-35, факс: 24-5-35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mzh-chistov@sko.kz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Булаево қаласы әкімінің аппараты» мемлекеттік мекемесі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Булаево қ. Пушкин к., 16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2-14-46, факс: 2-04-35</w:t>
            </w:r>
          </w:p>
          <w:p>
            <w:pPr>
              <w:spacing w:after="20"/>
              <w:ind w:left="20"/>
              <w:jc w:val="both"/>
            </w:pPr>
            <w:r>
              <w:rPr>
                <w:rFonts w:ascii="Times New Roman"/>
                <w:b w:val="false"/>
                <w:i w:val="false"/>
                <w:color w:val="000000"/>
                <w:sz w:val="20"/>
              </w:rPr>
              <w:t xml:space="preserve">E-mail: </w:t>
            </w:r>
            <w:r>
              <w:rPr>
                <w:rFonts w:ascii="Times New Roman"/>
                <w:b w:val="false"/>
                <w:i w:val="false"/>
                <w:color w:val="000000"/>
                <w:sz w:val="20"/>
                <w:u w:val="single"/>
              </w:rPr>
              <w:t>mzh-bulaevo@sko.kz</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p>
            <w:pPr>
              <w:spacing w:after="20"/>
              <w:ind w:left="20"/>
              <w:jc w:val="both"/>
            </w:pPr>
            <w:r>
              <w:rPr>
                <w:rFonts w:ascii="Times New Roman"/>
                <w:b w:val="false"/>
                <w:i w:val="false"/>
                <w:color w:val="000000"/>
                <w:sz w:val="20"/>
              </w:rPr>
              <w:t>бойынша «Халыққа қызмет көрсету орталығы»</w:t>
            </w:r>
          </w:p>
          <w:p>
            <w:pPr>
              <w:spacing w:after="20"/>
              <w:ind w:left="20"/>
              <w:jc w:val="both"/>
            </w:pPr>
            <w:r>
              <w:rPr>
                <w:rFonts w:ascii="Times New Roman"/>
                <w:b w:val="false"/>
                <w:i w:val="false"/>
                <w:color w:val="000000"/>
                <w:sz w:val="20"/>
              </w:rPr>
              <w:t xml:space="preserve">республикалық мемлекеттік кәсіпорын филиалының </w:t>
            </w:r>
          </w:p>
          <w:p>
            <w:pPr>
              <w:spacing w:after="20"/>
              <w:ind w:left="20"/>
              <w:jc w:val="both"/>
            </w:pPr>
            <w:r>
              <w:rPr>
                <w:rFonts w:ascii="Times New Roman"/>
                <w:b w:val="false"/>
                <w:i w:val="false"/>
                <w:color w:val="000000"/>
                <w:sz w:val="20"/>
              </w:rPr>
              <w:t>Мағжан Жұмабаев ауданы бойынша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Мағжан Жұмабаев ауданы, Булаево қ. Юбилейная к., 62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w:t>
            </w:r>
            <w:r>
              <w:br/>
            </w:r>
            <w:r>
              <w:rPr>
                <w:rFonts w:ascii="Times New Roman"/>
                <w:b w:val="false"/>
                <w:i w:val="false"/>
                <w:color w:val="000000"/>
                <w:sz w:val="20"/>
              </w:rPr>
              <w:t>
2-03-74, факс: 2-03-76</w:t>
            </w:r>
            <w:r>
              <w:br/>
            </w:r>
            <w:r>
              <w:rPr>
                <w:rFonts w:ascii="Times New Roman"/>
                <w:b w:val="false"/>
                <w:i w:val="false"/>
                <w:color w:val="000000"/>
                <w:sz w:val="20"/>
              </w:rPr>
              <w:t xml:space="preserve">
E-mail: </w:t>
            </w:r>
            <w:r>
              <w:rPr>
                <w:rFonts w:ascii="Times New Roman"/>
                <w:b w:val="false"/>
                <w:i w:val="false"/>
                <w:color w:val="000000"/>
                <w:sz w:val="20"/>
                <w:u w:val="single"/>
              </w:rPr>
              <w:t>con_m.zhymabaevo@mail.ru</w:t>
            </w:r>
          </w:p>
        </w:tc>
      </w:tr>
    </w:tbl>
    <w:bookmarkStart w:name="z34"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 2-қосымша</w:t>
      </w:r>
    </w:p>
    <w:bookmarkEnd w:id="14"/>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 _____________________________________________________________________</w:t>
      </w:r>
      <w:r>
        <w:br/>
      </w:r>
      <w:r>
        <w:rPr>
          <w:rFonts w:ascii="Times New Roman"/>
          <w:b w:val="false"/>
          <w:i w:val="false"/>
          <w:color w:val="000000"/>
          <w:sz w:val="28"/>
        </w:rPr>
        <w:t>
_______________________________________________________________ атынан әрекет (уәкілетті өкіл толтырады)</w:t>
      </w:r>
    </w:p>
    <w:p>
      <w:pPr>
        <w:spacing w:after="0"/>
        <w:ind w:left="0"/>
        <w:jc w:val="both"/>
      </w:pPr>
      <w:r>
        <w:rPr>
          <w:rFonts w:ascii="Times New Roman"/>
          <w:b w:val="false"/>
          <w:i w:val="false"/>
          <w:color w:val="000000"/>
          <w:sz w:val="28"/>
        </w:rPr>
        <w:t>ететін ______________________________________________________ негізінде (өкілеттілікті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беруді сұраймын</w:t>
      </w:r>
      <w:r>
        <w:br/>
      </w:r>
      <w:r>
        <w:rPr>
          <w:rFonts w:ascii="Times New Roman"/>
          <w:b w:val="false"/>
          <w:i w:val="false"/>
          <w:color w:val="000000"/>
          <w:sz w:val="28"/>
        </w:rPr>
        <w:t>
Мына құжаттарды қоса беремін: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 / қарау нәтижесі: _____________________________________________________________________</w:t>
      </w:r>
    </w:p>
    <w:p>
      <w:pPr>
        <w:spacing w:after="0"/>
        <w:ind w:left="0"/>
        <w:jc w:val="both"/>
      </w:pP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(маманның Т.А.Ә. және қолы)</w:t>
      </w:r>
    </w:p>
    <w:bookmarkStart w:name="z35"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 3-қосымша</w:t>
      </w:r>
    </w:p>
    <w:bookmarkEnd w:id="15"/>
    <w:bookmarkStart w:name="z36" w:id="16"/>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w:t>
      </w:r>
    </w:p>
    <w:bookmarkEnd w:id="16"/>
    <w:bookmarkStart w:name="z37" w:id="17"/>
    <w:p>
      <w:pPr>
        <w:spacing w:after="0"/>
        <w:ind w:left="0"/>
        <w:jc w:val="left"/>
      </w:pPr>
      <w:r>
        <w:rPr>
          <w:rFonts w:ascii="Times New Roman"/>
          <w:b/>
          <w:i w:val="false"/>
          <w:color w:val="000000"/>
        </w:rPr>
        <w:t xml:space="preserve"> 
1-кесте. ЖАО арқылы құрылымдық-функционалдық бiрлiктердің</w:t>
      </w:r>
      <w:r>
        <w:br/>
      </w:r>
      <w:r>
        <w:rPr>
          <w:rFonts w:ascii="Times New Roman"/>
          <w:b/>
          <w:i w:val="false"/>
          <w:color w:val="000000"/>
        </w:rPr>
        <w:t>
әрекеттеріне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835"/>
        <w:gridCol w:w="2404"/>
        <w:gridCol w:w="2722"/>
        <w:gridCol w:w="2119"/>
        <w:gridCol w:w="2130"/>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(үдеріс, рәсiмдер, операциялар) атауы және олардың сипаттамасы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мемлекеттік қызмет көрсету нәтижесін беру</w:t>
            </w:r>
          </w:p>
        </w:tc>
      </w:tr>
      <w:tr>
        <w:trPr>
          <w:trHeight w:val="169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ұйымдастыру-өкiмдiк шешiмдер)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бас тарту туралы дәлелдi жауапқа қол қою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iс-әрекеттiк нөмiрi</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8"/>
    <w:p>
      <w:pPr>
        <w:spacing w:after="0"/>
        <w:ind w:left="0"/>
        <w:jc w:val="left"/>
      </w:pPr>
      <w:r>
        <w:rPr>
          <w:rFonts w:ascii="Times New Roman"/>
          <w:b/>
          <w:i w:val="false"/>
          <w:color w:val="000000"/>
        </w:rPr>
        <w:t xml:space="preserve"> 
2 кесте. Орталық арқылы ҚФЕ әрекеттеріне сипаттама.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2717"/>
        <w:gridCol w:w="3050"/>
        <w:gridCol w:w="419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тіркейді, сәйкес құжаттарды қабылдағаны туралы мемлекеттік қызметті алушыға қолхат береді;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 -өкiмдiк шешiмдер)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iс-әрекеттiк нөмiрi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353"/>
        <w:gridCol w:w="2496"/>
        <w:gridCol w:w="2539"/>
        <w:gridCol w:w="256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әрекетi (барысы, жұмыс ағыны)</w:t>
            </w:r>
          </w:p>
        </w:tc>
      </w:tr>
      <w:tr>
        <w:trPr>
          <w:trHeight w:val="78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ЖАО қосалқы шаруашылық кітапшасы бойынша деректерді тексеру,анықтаманы рәсімдейді немесе бас тарту туралы дәлелді жауапты дайындайды немесе көрсетуден бас тарту туралы дәлелді жауап дайындайды және қарау үшін ЖАО басшысына ұсынады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 және қол қою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(анықтаманы немесе бас тарту туралы дәлелді жауапты)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(анықтаманы немесе бас тарту туралы дәлелді жауапты) мемлекеттік қызметті алушыға беру</w:t>
            </w:r>
          </w:p>
        </w:tc>
      </w:tr>
      <w:tr>
        <w:trPr>
          <w:trHeight w:val="229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ұйымдастыру-өкiмдiк шешiмдер)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 Орталыққа тапсыру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18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9"/>
    <w:p>
      <w:pPr>
        <w:spacing w:after="0"/>
        <w:ind w:left="0"/>
        <w:jc w:val="left"/>
      </w:pPr>
      <w:r>
        <w:rPr>
          <w:rFonts w:ascii="Times New Roman"/>
          <w:b/>
          <w:i w:val="false"/>
          <w:color w:val="000000"/>
        </w:rPr>
        <w:t xml:space="preserve"> 
Пайдалану нұсқалары. Негізгі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3182"/>
        <w:gridCol w:w="2659"/>
        <w:gridCol w:w="3146"/>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 жіберу үшін жинақтау бөліміне тапсыру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құжаттарды қарау, анықтама рәсімдеу, ЖАО-ның басшысына жіберу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Анықтаманы қарастыру және қол қою</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Анықтаманы тіркеу</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мемлекеттік қызметті алушыға тапсыру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мемлекеттік қызметті алушыға немесе Орталыққа тапсыру</w:t>
            </w:r>
          </w:p>
        </w:tc>
      </w:tr>
    </w:tbl>
    <w:bookmarkStart w:name="z40" w:id="20"/>
    <w:p>
      <w:pPr>
        <w:spacing w:after="0"/>
        <w:ind w:left="0"/>
        <w:jc w:val="left"/>
      </w:pPr>
      <w:r>
        <w:rPr>
          <w:rFonts w:ascii="Times New Roman"/>
          <w:b/>
          <w:i w:val="false"/>
          <w:color w:val="000000"/>
        </w:rPr>
        <w:t xml:space="preserve"> 
Пайдалану нұсқалары. Баламалы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3507"/>
        <w:gridCol w:w="2659"/>
        <w:gridCol w:w="2984"/>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ЖАО-ға жіберу үшін жинақтау бөліміне тапсыру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Бас тарту туралы дәлелді жауапқа қол қою</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дәлелді жауапты тіркеу</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жауапты мемлекеттік қызметті алушыға беру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дәлелді жауапты Орталыққа немесе мемлекеттік қызметті алушыға тапсыру</w:t>
            </w:r>
          </w:p>
        </w:tc>
      </w:tr>
    </w:tbl>
    <w:bookmarkStart w:name="z41" w:id="2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 4-қосымша</w:t>
      </w:r>
    </w:p>
    <w:bookmarkEnd w:id="21"/>
    <w:bookmarkStart w:name="z42" w:id="22"/>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bookmarkEnd w:id="22"/>
    <w:p>
      <w:pPr>
        <w:spacing w:after="0"/>
        <w:ind w:left="0"/>
        <w:jc w:val="both"/>
      </w:pPr>
      <w:r>
        <w:drawing>
          <wp:inline distT="0" distB="0" distL="0" distR="0">
            <wp:extent cx="71628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5689600"/>
                    </a:xfrm>
                    <a:prstGeom prst="rect">
                      <a:avLst/>
                    </a:prstGeom>
                  </pic:spPr>
                </pic:pic>
              </a:graphicData>
            </a:graphic>
          </wp:inline>
        </w:drawing>
      </w:r>
    </w:p>
    <w:bookmarkStart w:name="z43" w:id="23"/>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23"/>
    <w:p>
      <w:pPr>
        <w:spacing w:after="0"/>
        <w:ind w:left="0"/>
        <w:jc w:val="both"/>
      </w:pPr>
      <w:r>
        <w:drawing>
          <wp:inline distT="0" distB="0" distL="0" distR="0">
            <wp:extent cx="71882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543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