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a4d8" w14:textId="c82a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27 тамыздағы N 382 қаулысы. Солтүстік Қазақстан облысының Әділет департаментінде 2012 жылғы 5 қазанда N 1892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Мағжан Жұмабаев ауданының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А.Қ. Жұмағалиев</w:t>
      </w:r>
    </w:p>
    <w:bookmarkStart w:name="z5" w:id="2"/>
    <w:p>
      <w:pPr>
        <w:spacing w:after="0"/>
        <w:ind w:left="0"/>
        <w:jc w:val="both"/>
      </w:pPr>
      <w:r>
        <w:rPr>
          <w:rFonts w:ascii="Times New Roman"/>
          <w:b w:val="false"/>
          <w:i w:val="false"/>
          <w:color w:val="000000"/>
          <w:sz w:val="28"/>
        </w:rPr>
        <w:t>
Мағжан Жұмабаев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27 тамыздағы № 282</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Электрондық мемлекеттік қызмет «Солтүстік Қазақстан облысы Мағжан Жұмабаев ауданының жұмыспен қамту және әлеуметтік бағдарламалар бөлімі» мемлекеттік мекемесімен (бұдан әрі - уәкілетті орган, баламалы негізде тұрғылықты жері бойынша халыққа қызмет көрсету орталығы (бұдан әрі – Орталық) және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(бұдан әрі – Қызмет беруші) веб-порталы арқылы көрсетіледі.</w:t>
      </w:r>
      <w:r>
        <w:br/>
      </w:r>
      <w:r>
        <w:rPr>
          <w:rFonts w:ascii="Times New Roman"/>
          <w:b w:val="false"/>
          <w:i w:val="false"/>
          <w:color w:val="000000"/>
          <w:sz w:val="28"/>
        </w:rPr>
        <w:t>
      2. Электрондық мемлекеттік қызмет Қазақстан Республикасында тұрақты тұратын жеке тұлғаларға көрсетіледі: Қазақстан Республикасының азаматтарына, оралмандарға, шетелдіктерге, азаматтығы жоқ тұлғаларға,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мен қысқартулар қолданылады:</w:t>
      </w:r>
      <w:r>
        <w:br/>
      </w:r>
      <w:r>
        <w:rPr>
          <w:rFonts w:ascii="Times New Roman"/>
          <w:b w:val="false"/>
          <w:i w:val="false"/>
          <w:color w:val="000000"/>
          <w:sz w:val="28"/>
        </w:rPr>
        <w:t>
      1) «электрондық үкіметтің» веб-порталы (бұдан әрі - «ЭҮП» АЖ)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ақпараттық жүйе (бұдан әрі - АЖ) – ақпараттық - бағдарламалық кешенді қолдана отырып ақпаратты сақтауға, өңдеуге, іздестіруге, таратуға, тасымалдауға және бағдарлама-аппараттық комплекс қолданып ұсынуға арналған жүйе;</w:t>
      </w:r>
      <w:r>
        <w:br/>
      </w:r>
      <w:r>
        <w:rPr>
          <w:rFonts w:ascii="Times New Roman"/>
          <w:b w:val="false"/>
          <w:i w:val="false"/>
          <w:color w:val="000000"/>
          <w:sz w:val="28"/>
        </w:rPr>
        <w:t>
      4) халыққа қызмет көрсету орталықтарының ақпараттық жүйесі (бұдан әрі -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процесін автоматтандыруға арналған ақпараттық жүйе;</w:t>
      </w:r>
      <w:r>
        <w:br/>
      </w:r>
      <w:r>
        <w:rPr>
          <w:rFonts w:ascii="Times New Roman"/>
          <w:b w:val="false"/>
          <w:i w:val="false"/>
          <w:color w:val="000000"/>
          <w:sz w:val="28"/>
        </w:rPr>
        <w:t>
      5) Қазақстан Республикасының ұлттық куәландырушы орталығы (бұдан әрі - ҰКО) - «электрондық үкіметтің» куәландырушы орталығының мемлекеттік және мемлекеттік емес қатысушылардың ақпараттық жүйесі;</w:t>
      </w:r>
      <w:r>
        <w:br/>
      </w:r>
      <w:r>
        <w:rPr>
          <w:rFonts w:ascii="Times New Roman"/>
          <w:b w:val="false"/>
          <w:i w:val="false"/>
          <w:color w:val="000000"/>
          <w:sz w:val="28"/>
        </w:rPr>
        <w:t>
      6) Ұлттық куәландырушы орталық ақпараттық жүйе (бұдан әрі – «ҰКО» АЖ) – тіркеу куәлігінің мәліметтерін сәйкестендіру үшін қызметті тұтынущының электрондық сандық қолтаңбасын пайдаланатын жүйе (бұдан әрі – тұтынушының ЭСҚ);</w:t>
      </w:r>
      <w:r>
        <w:br/>
      </w:r>
      <w:r>
        <w:rPr>
          <w:rFonts w:ascii="Times New Roman"/>
          <w:b w:val="false"/>
          <w:i w:val="false"/>
          <w:color w:val="000000"/>
          <w:sz w:val="28"/>
        </w:rPr>
        <w:t>
      7) жергілікті атқарушы орган (әкімдік) - облыстық,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пайдаланушы - өзіне қажетті электрондық – ақпараттық және олармен қолданатын ресурстарды алу үшін ақпаратты жүйеге жүгінуші тұтынушы - электрондық мемлекеттік қызмет көрсетілетін жеке тұлға;</w:t>
      </w:r>
      <w:r>
        <w:br/>
      </w:r>
      <w:r>
        <w:rPr>
          <w:rFonts w:ascii="Times New Roman"/>
          <w:b w:val="false"/>
          <w:i w:val="false"/>
          <w:color w:val="000000"/>
          <w:sz w:val="28"/>
        </w:rPr>
        <w:t>
      10) «электрондық үкіметтің» өңірлік шлюзі (бұдан әрі – ЭҮӨШ) – ЖАО электрондық қызметтер көрсету процесіне қатысатын сыртқы ақпараттық жүйелердің және ЖАО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11) құрылымдық – функционалдық бірліктер – бұл уәкілетті органдардың, мемлекеттік мекемелердің құрылымдық бөлімшелерінің, электрондық мемлекеттік қызметті көрсету процесіне қатысатын мемлекеттік мекемелердің (бұдан әрі - ҚФБ ) жауапты тұлғалары;транзакциялық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13) электрондық сандық қолтаңба (бұдан әрі - ЭCҚ)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15)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17) уәкілетті орган - «Солтүстік Қазақстан облысы Мағжан Жұмабаев ауданыынң жұмыспен қамту және және әлеуметтік бағдарламалар бөлімі» мемлекеттік мекемесі.</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w:t>
      </w:r>
      <w:r>
        <w:rPr>
          <w:rFonts w:ascii="Times New Roman"/>
          <w:b w:val="false"/>
          <w:i w:val="false"/>
          <w:color w:val="000000"/>
          <w:sz w:val="28"/>
          <w:u w:val="single"/>
        </w:rPr>
        <w:t>уәкілетті орган арқылы</w:t>
      </w:r>
      <w:r>
        <w:rPr>
          <w:rFonts w:ascii="Times New Roman"/>
          <w:b w:val="false"/>
          <w:i w:val="false"/>
          <w:color w:val="000000"/>
          <w:sz w:val="28"/>
        </w:rPr>
        <w:t xml:space="preserve"> (ЖАО АЖ) жартылай автоматтандырылған мемлекеттік қызметін көрсетуде қызмет берушінің адымдық іс-әрекеттері мен шешімдері (1-сурет):</w:t>
      </w:r>
      <w:r>
        <w:br/>
      </w:r>
      <w:r>
        <w:rPr>
          <w:rFonts w:ascii="Times New Roman"/>
          <w:b w:val="false"/>
          <w:i w:val="false"/>
          <w:color w:val="000000"/>
          <w:sz w:val="28"/>
        </w:rPr>
        <w:t>
      1) тұтынушы қызмет алу үшін өзімен бірге өтініш, жеке басын куәландыратын құжаттар: Қазақстан азаматтары – жеке куәлік (паспорт); Шетелдіктер мен азаматтығы жоқ тұлғалар – шетелдіктің Қазақстан Республикасында тұруға ықтиярхаты және ішкі істер органдарында тіркелгені туралы белгісі бар азаматтығы жоқ жеке куәлік; оралмандар – оралман куәлігі және қажетті құжаттар түпнұсқаларын алып уәкілетті органға жүгінуі тиіс;</w:t>
      </w:r>
      <w:r>
        <w:br/>
      </w:r>
      <w:r>
        <w:rPr>
          <w:rFonts w:ascii="Times New Roman"/>
          <w:b w:val="false"/>
          <w:i w:val="false"/>
          <w:color w:val="000000"/>
          <w:sz w:val="28"/>
        </w:rPr>
        <w:t>
      2) 1-үдеріс – уәкілетті органның қызметкерімен ЖСН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1-шарт – ЖАО АЖ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2-үдеріс – уәкілетті органның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уәкілетті органның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уәкілетті органның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уәкілетті органның қызметкерімен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уәкілетті органның қызметкерінің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СТН/ЖСН және ЭСҚ тіркеу куәлігінде көрсетілген ЖСН/СТН)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5-үдеріс – уәкілетті органның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уәкілетті органның қызметкерімен электрондық мемлекеттік қызметті өңдеу;</w:t>
      </w:r>
      <w:r>
        <w:br/>
      </w:r>
      <w:r>
        <w:rPr>
          <w:rFonts w:ascii="Times New Roman"/>
          <w:b w:val="false"/>
          <w:i w:val="false"/>
          <w:color w:val="000000"/>
          <w:sz w:val="28"/>
        </w:rPr>
        <w:t>
      10) 7-үдеріс - уәкілетті органның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уәкілетті органның қызметкерінің ЭСҚ пайдаланумен құрылады;</w:t>
      </w:r>
      <w:r>
        <w:br/>
      </w:r>
      <w:r>
        <w:rPr>
          <w:rFonts w:ascii="Times New Roman"/>
          <w:b w:val="false"/>
          <w:i w:val="false"/>
          <w:color w:val="000000"/>
          <w:sz w:val="28"/>
        </w:rPr>
        <w:t>
      11) 8-процесс – электрондық мемлекеттік қызмет нәтижесін уәкілетті органның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xml:space="preserve">
      7. Қызмет берушінің </w:t>
      </w:r>
      <w:r>
        <w:rPr>
          <w:rFonts w:ascii="Times New Roman"/>
          <w:b w:val="false"/>
          <w:i w:val="false"/>
          <w:color w:val="000000"/>
          <w:sz w:val="28"/>
          <w:u w:val="single"/>
        </w:rPr>
        <w:t>Орталық арқылы</w:t>
      </w:r>
      <w:r>
        <w:rPr>
          <w:rFonts w:ascii="Times New Roman"/>
          <w:b w:val="false"/>
          <w:i w:val="false"/>
          <w:color w:val="000000"/>
          <w:sz w:val="28"/>
        </w:rPr>
        <w:t xml:space="preserve"> (ХҚКО АЖ)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1-үдеріс – электрондық мемлекеттік қызмет көрсету үшін ХҚКО АЖ Орталық операторының авторизациялау процессі;</w:t>
      </w:r>
      <w:r>
        <w:br/>
      </w:r>
      <w:r>
        <w:rPr>
          <w:rFonts w:ascii="Times New Roman"/>
          <w:b w:val="false"/>
          <w:i w:val="false"/>
          <w:color w:val="000000"/>
          <w:sz w:val="28"/>
        </w:rPr>
        <w:t>
      2) 1-шарт – ЖСН/СТН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2-үдеріс – Орталық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3-үдеріс – Орталық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Орталық қызметкерімен ЭСҚ тіркеу куәлігін таңдау;</w:t>
      </w:r>
      <w:r>
        <w:br/>
      </w:r>
      <w:r>
        <w:rPr>
          <w:rFonts w:ascii="Times New Roman"/>
          <w:b w:val="false"/>
          <w:i w:val="false"/>
          <w:color w:val="000000"/>
          <w:sz w:val="28"/>
        </w:rPr>
        <w:t>
      5) 4-үдеріс – электрондық мемлекеттік қызмет көрсетуге сұранымның толтырылған нысанына Орталық операторының ЭСҚ арқылы қол қою (мәліметтерді енгізу, сканерленген құжаттарды бекіту);</w:t>
      </w:r>
      <w:r>
        <w:br/>
      </w:r>
      <w:r>
        <w:rPr>
          <w:rFonts w:ascii="Times New Roman"/>
          <w:b w:val="false"/>
          <w:i w:val="false"/>
          <w:color w:val="000000"/>
          <w:sz w:val="28"/>
        </w:rPr>
        <w:t>
      6) 2-шарт – сәйкестендіру мәліметтерінің сәйкестілігін, (сұранымда көрсетілген ЖСН/СТН және ЭСҚ тіркеу куәлігінде көрсетілген ЖСН/СТН ЭСҚ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5-үдеріс - ЭСҚ операторының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6-үдеріс – Орталық операторының ЭСҚ қол қойылған электрондық құжатты (тұтынушы сұрауын) ЭҮШ/ЭҮӨШ арқылы ЖАО АЖ жолдау және электрондық мемлекеттік қызметті уәкілетті органның қызметкерімен өңдеу;</w:t>
      </w:r>
      <w:r>
        <w:br/>
      </w:r>
      <w:r>
        <w:rPr>
          <w:rFonts w:ascii="Times New Roman"/>
          <w:b w:val="false"/>
          <w:i w:val="false"/>
          <w:color w:val="000000"/>
          <w:sz w:val="28"/>
        </w:rPr>
        <w:t>
      9) 7-үдеріс – уәкілетті органның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уәкілетті органның қызметкерінің ЭСҚ пайдаланумен құрылады және ХҚКО АЖ жіберіледі;</w:t>
      </w:r>
      <w:r>
        <w:br/>
      </w:r>
      <w:r>
        <w:rPr>
          <w:rFonts w:ascii="Times New Roman"/>
          <w:b w:val="false"/>
          <w:i w:val="false"/>
          <w:color w:val="000000"/>
          <w:sz w:val="28"/>
        </w:rPr>
        <w:t>
      10) 8-үдеріс – шығыс құжатын Орталық қызметкерімен тұтынушыға қолма-қол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xml:space="preserve">
      8. Қызмет берушінің </w:t>
      </w:r>
      <w:r>
        <w:rPr>
          <w:rFonts w:ascii="Times New Roman"/>
          <w:b w:val="false"/>
          <w:i w:val="false"/>
          <w:color w:val="000000"/>
          <w:sz w:val="28"/>
          <w:u w:val="single"/>
        </w:rPr>
        <w:t>«электрондық үкімет» веб-порталы</w:t>
      </w:r>
      <w:r>
        <w:rPr>
          <w:rFonts w:ascii="Times New Roman"/>
          <w:b w:val="false"/>
          <w:i w:val="false"/>
          <w:color w:val="000000"/>
          <w:sz w:val="28"/>
        </w:rPr>
        <w:t xml:space="preserve"> (</w:t>
      </w:r>
      <w:r>
        <w:rPr>
          <w:rFonts w:ascii="Times New Roman"/>
          <w:b w:val="false"/>
          <w:i w:val="false"/>
          <w:color w:val="000000"/>
          <w:sz w:val="28"/>
          <w:u w:val="single"/>
        </w:rPr>
        <w:t xml:space="preserve">ЭҮП АЖ) </w:t>
      </w:r>
      <w:r>
        <w:rPr>
          <w:rFonts w:ascii="Times New Roman"/>
          <w:b w:val="false"/>
          <w:i w:val="false"/>
          <w:color w:val="000000"/>
          <w:sz w:val="28"/>
        </w:rPr>
        <w:t>арқылы көрсетіледі,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пайдаланушы/тұтынушы ЖСН/СТН мен пароль (ЭҮП АЖ тіркелмеген тұтынушылар үшін жүзеге асырылады) көмегімен ЭҮП АЖ тіркеуді жүзеге асырады;</w:t>
      </w:r>
      <w:r>
        <w:br/>
      </w:r>
      <w:r>
        <w:rPr>
          <w:rFonts w:ascii="Times New Roman"/>
          <w:b w:val="false"/>
          <w:i w:val="false"/>
          <w:color w:val="000000"/>
          <w:sz w:val="28"/>
        </w:rPr>
        <w:t>
      2) 1-үдеріс - тұтынушымен электрондық мемлекеттік қызмет алу үшін ЖСН/СТН мен парольді енгізу процесі (авторизациялау процесі);</w:t>
      </w:r>
      <w:r>
        <w:br/>
      </w:r>
      <w:r>
        <w:rPr>
          <w:rFonts w:ascii="Times New Roman"/>
          <w:b w:val="false"/>
          <w:i w:val="false"/>
          <w:color w:val="000000"/>
          <w:sz w:val="28"/>
        </w:rPr>
        <w:t>
      3) 1-шарт – ЖСН/СТН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3-үдеріс – тұтынушымен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ЖСН/СТН және ЭСҚ тіркеу куәлігінде көрсетілген ЖСН/СТН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 ЭСҚ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ЭСҚ қол қойылған электрондық құжатты (тұтынушы сұрауын) ЭҮШ/ЭҮӨШ арқылы ЖАО АЖ жолдау және электрондық мемлекеттік қызметті уәкілетті органның қызметкерімен өңдеу;</w:t>
      </w:r>
      <w:r>
        <w:br/>
      </w:r>
      <w:r>
        <w:rPr>
          <w:rFonts w:ascii="Times New Roman"/>
          <w:b w:val="false"/>
          <w:i w:val="false"/>
          <w:color w:val="000000"/>
          <w:sz w:val="28"/>
        </w:rPr>
        <w:t>
      10) 7-үдеріс – уәкілетті органның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уәкілетті органның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уәкілетті органға немесе Орталыққа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7"/>
    <w:bookmarkStart w:name="z18" w:id="8"/>
    <w:p>
      <w:pPr>
        <w:spacing w:after="0"/>
        <w:ind w:left="0"/>
        <w:jc w:val="left"/>
      </w:pPr>
      <w:r>
        <w:rPr>
          <w:rFonts w:ascii="Times New Roman"/>
          <w:b/>
          <w:i w:val="false"/>
          <w:color w:val="000000"/>
        </w:rPr>
        <w:t xml:space="preserve"> 
3. Электрондық мемлекеттік қызмет көрсету үдерісіндегі өзара іс-әрекет тәртібін сипаттау</w:t>
      </w:r>
    </w:p>
    <w:bookmarkEnd w:id="8"/>
    <w:bookmarkStart w:name="z19" w:id="9"/>
    <w:p>
      <w:pPr>
        <w:spacing w:after="0"/>
        <w:ind w:left="0"/>
        <w:jc w:val="both"/>
      </w:pPr>
      <w:r>
        <w:rPr>
          <w:rFonts w:ascii="Times New Roman"/>
          <w:b w:val="false"/>
          <w:i w:val="false"/>
          <w:color w:val="000000"/>
          <w:sz w:val="28"/>
        </w:rPr>
        <w:t>      12. Мемлекеттік қызмет көрсету үдерісінде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Орталық қызметкерлері;</w:t>
      </w:r>
      <w:r>
        <w:br/>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ЖСН/СТН болуы, ЭҮП авторизациялау, уәкілетті органның қызметкерінде, пайдаланушыда ЭCҚ болуы керек.</w:t>
      </w:r>
    </w:p>
    <w:bookmarkEnd w:id="9"/>
    <w:bookmarkStart w:name="z25"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1-қосымша</w:t>
      </w:r>
    </w:p>
    <w:bookmarkEnd w:id="10"/>
    <w:p>
      <w:pPr>
        <w:spacing w:after="0"/>
        <w:ind w:left="0"/>
        <w:jc w:val="left"/>
      </w:pPr>
      <w:r>
        <w:rPr>
          <w:rFonts w:ascii="Times New Roman"/>
          <w:b/>
          <w:i w:val="false"/>
          <w:color w:val="000000"/>
        </w:rPr>
        <w:t xml:space="preserve"> 1 кесте. Уәкілетті орган арқылы ЖАО АЖ</w:t>
      </w:r>
      <w:r>
        <w:br/>
      </w:r>
      <w:r>
        <w:rPr>
          <w:rFonts w:ascii="Times New Roman"/>
          <w:b/>
          <w:i w:val="false"/>
          <w:color w:val="000000"/>
        </w:rPr>
        <w:t>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477"/>
        <w:gridCol w:w="2672"/>
        <w:gridCol w:w="2672"/>
        <w:gridCol w:w="2272"/>
        <w:gridCol w:w="2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ХҚКО АЖ-ға сұраным мәртебесінің ауысуы туралы хабарлама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мәртебені көрсетумен хабарлама құру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474"/>
        <w:gridCol w:w="2667"/>
        <w:gridCol w:w="2878"/>
        <w:gridCol w:w="2078"/>
        <w:gridCol w:w="22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мәртебесін ауыстыру туралы хабарлама жолдау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құжатын қалыптастыру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474"/>
        <w:gridCol w:w="2667"/>
        <w:gridCol w:w="2878"/>
        <w:gridCol w:w="2078"/>
        <w:gridCol w:w="22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қызметкерінің ЭСҚ шығыс құжатына қол қоюы. ЖАО АЖ қызмет көрсету мәртебесін ауыстыру туралы хабарлама құру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мәртебесін ауыстыру туралы хабарлама жолдау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мәртебесінде тіркелген туралы анықтама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қызметкерінің ЭСҚ қол қойылған шығыс құжаты. ЖАО АЖ мәртебесін өзгерту туралы хабарлама жолдау.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 және шығыс құжатын беру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1"/>
    <w:p>
      <w:pPr>
        <w:spacing w:after="0"/>
        <w:ind w:left="0"/>
        <w:jc w:val="left"/>
      </w:pPr>
      <w:r>
        <w:rPr>
          <w:rFonts w:ascii="Times New Roman"/>
          <w:b/>
          <w:i w:val="false"/>
          <w:color w:val="000000"/>
        </w:rPr>
        <w:t xml:space="preserve"> 
2 кесте. Ортаылық (ХҚКО АЖ)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280"/>
        <w:gridCol w:w="2147"/>
        <w:gridCol w:w="2280"/>
        <w:gridCol w:w="1687"/>
        <w:gridCol w:w="1878"/>
        <w:gridCol w:w="20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деректерінің түпнұсқалығын тексеру, ХҚКО АЖ мәліметтерді енгізу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Орталық қызметкерін авторизациялау және электрондық мемлекеттік қызмет көрсетуге сұраным нысанын толтыру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АЖ-не сұранымды жолдау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орындауға жіберу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кезде өтініш берушіге: құжаттарды қабылдау күні; қоса берілген құжаттардың саны мен атауы; қүжаттарды беру күні, уақыты мен орны;  өтінішті қабылдаған инспектордың тегі, аты және әкесінің аты көрсетілген тиісті құжаттарды қабылдау туралы қолхат беріледі.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сұранымды тіркеу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Орталықтан ЖАО АЖ - не келіп түскендер мәртебесінде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минуттың ішінде</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3085"/>
        <w:gridCol w:w="2095"/>
        <w:gridCol w:w="1692"/>
        <w:gridCol w:w="2286"/>
        <w:gridCol w:w="1883"/>
        <w:gridCol w:w="15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мәртебесін ауыстыру туралы хабарлама жолдау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Орталыққа тапсыру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678"/>
        <w:gridCol w:w="1497"/>
        <w:gridCol w:w="2090"/>
        <w:gridCol w:w="1688"/>
        <w:gridCol w:w="2091"/>
        <w:gridCol w:w="25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қызметкерінің ЭСҚ шығыс құжатына қол қоюы. ХҚКО АЖ қызмет көрсету мәртебесін ауыстыру туралы хабарлама жасау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өзгерту туралы хабарлама жолдау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қызметкерімен электрондық мемлекеттік қызмет нәтижесін қолма-қол немесе тұтынушы электрондық поштасына жіберу арқылы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 жұмыссыз мәртебесінде тіркелу немесе дәлелді бас тарту туралы анықтама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2"/>
    <w:p>
      <w:pPr>
        <w:spacing w:after="0"/>
        <w:ind w:left="0"/>
        <w:jc w:val="left"/>
      </w:pPr>
      <w:r>
        <w:rPr>
          <w:rFonts w:ascii="Times New Roman"/>
          <w:b/>
          <w:i w:val="false"/>
          <w:color w:val="000000"/>
        </w:rPr>
        <w:t xml:space="preserve"> 
3 кесте. «электрондық үкімет» веб-порталы (ЭҮП АЖ) арқылы іс-әрекетті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281"/>
        <w:gridCol w:w="2436"/>
        <w:gridCol w:w="2436"/>
        <w:gridCol w:w="1884"/>
        <w:gridCol w:w="1714"/>
        <w:gridCol w:w="16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(ЭҮШ)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сұраным нысанын толтыру. Пайдаланушы/тұтынушы электрондық мемлекеттік қызмет алу үшін енгізілген мәліметтердің дұрыстығын тексеру.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хабарлама жолдау (енгізілген мәліметтердің дұрыстығы жағдайында)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және «келіп түскендер статусында көрсету (енгізілген мәліметтердің дұрыстығы жағдайында)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«келіп түскендер» статусын көрсету (енгізілген мәліметтердің дұрыстығы жағдайында)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мәліметтердің дұрыстығы жағдайында)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құру туралы хабарлама көрсету немесе сұратылған электрондық мемлекеттік қызметтен бас тарту туралы хабарлама жасау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 (енгізілген мәліметтердің дұрыстығы жағдайында)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 хабарлама жолдау (енгізілген мәліметтердің дұрыстығы жағдайында)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 (енгізілген мәліметтердің дұрыстығы жағдайында)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мәліметтердің дұрыстығы жағдайында)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486"/>
        <w:gridCol w:w="2090"/>
        <w:gridCol w:w="1687"/>
        <w:gridCol w:w="2493"/>
        <w:gridCol w:w="2090"/>
        <w:gridCol w:w="18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бас тарту туралы жауап</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мен ХҚКО АЖ «жұмыста» мәртебесін ауыстыру туралы хабарлама жолдау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және мәртебесін көрсету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3"/>
        <w:gridCol w:w="1836"/>
        <w:gridCol w:w="1899"/>
        <w:gridCol w:w="1878"/>
        <w:gridCol w:w="1963"/>
        <w:gridCol w:w="20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қызметкерінің ЭСҚ шығыс құжатына қол қоюы. ЭҮП және ХҚКО АЖ қызмет көрсету мәртебесін ауыстыру туралы хабарлама құру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құжатын шығару мәртебесін ауыстыру туралы хабарлама және ХҚКО АЖ мәртебесін өзгерту туралы хабарлама жолдау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 (жұмыссыз мәртебесі туралы тіркеу туралы анықтама не бас тарту туралы жауап)</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 шығыс құжаты және ЖАО АЖ мәртебесін ауыстырумен хабарлама жіберу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көрсету(жұмыссыз мәртебесін тіркеу туралы анықтама немесе бас тарту туралы жауап)</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артық емес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2-қосымша</w:t>
      </w:r>
    </w:p>
    <w:bookmarkEnd w:id="13"/>
    <w:p>
      <w:pPr>
        <w:spacing w:after="0"/>
        <w:ind w:left="0"/>
        <w:jc w:val="both"/>
      </w:pPr>
      <w:r>
        <w:drawing>
          <wp:inline distT="0" distB="0" distL="0" distR="0">
            <wp:extent cx="86741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74100" cy="3975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1-сурет. </w:t>
      </w:r>
      <w:r>
        <w:rPr>
          <w:rFonts w:ascii="Times New Roman"/>
          <w:b w:val="false"/>
          <w:i w:val="false"/>
          <w:color w:val="000000"/>
          <w:sz w:val="28"/>
          <w:u w:val="single"/>
        </w:rPr>
        <w:t>Уәкілетті орган (ЖАО АЖ)</w:t>
      </w:r>
      <w:r>
        <w:rPr>
          <w:rFonts w:ascii="Times New Roman"/>
          <w:b w:val="false"/>
          <w:i w:val="false"/>
          <w:color w:val="000000"/>
          <w:sz w:val="28"/>
        </w:rPr>
        <w:t xml:space="preserve">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9017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0" cy="4178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2-сурет. </w:t>
      </w:r>
      <w:r>
        <w:rPr>
          <w:rFonts w:ascii="Times New Roman"/>
          <w:b w:val="false"/>
          <w:i w:val="false"/>
          <w:color w:val="000000"/>
          <w:sz w:val="28"/>
          <w:u w:val="single"/>
        </w:rPr>
        <w:t>Орталық (ХҚКО АЖ)</w:t>
      </w:r>
      <w:r>
        <w:rPr>
          <w:rFonts w:ascii="Times New Roman"/>
          <w:b w:val="false"/>
          <w:i w:val="false"/>
          <w:color w:val="000000"/>
          <w:sz w:val="28"/>
        </w:rPr>
        <w:t xml:space="preserve">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8839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39200" cy="4089400"/>
                    </a:xfrm>
                    <a:prstGeom prst="rect">
                      <a:avLst/>
                    </a:prstGeom>
                  </pic:spPr>
                </pic:pic>
              </a:graphicData>
            </a:graphic>
          </wp:inline>
        </w:drawing>
      </w:r>
    </w:p>
    <w:p>
      <w:pPr>
        <w:spacing w:after="0"/>
        <w:ind w:left="0"/>
        <w:jc w:val="both"/>
      </w:pPr>
      <w:r>
        <w:rPr>
          <w:rFonts w:ascii="Times New Roman"/>
          <w:b w:val="false"/>
          <w:i w:val="false"/>
          <w:color w:val="000000"/>
          <w:sz w:val="28"/>
        </w:rPr>
        <w:t>      3-сурет. «</w:t>
      </w:r>
      <w:r>
        <w:rPr>
          <w:rFonts w:ascii="Times New Roman"/>
          <w:b w:val="false"/>
          <w:i w:val="false"/>
          <w:color w:val="000000"/>
          <w:sz w:val="28"/>
          <w:u w:val="single"/>
        </w:rPr>
        <w:t xml:space="preserve">Электрондық үкімет» веб-порталы (ЭҮП АЖ) арқылы </w:t>
      </w:r>
      <w:r>
        <w:rPr>
          <w:rFonts w:ascii="Times New Roman"/>
          <w:b w:val="false"/>
          <w:i w:val="false"/>
          <w:color w:val="000000"/>
          <w:sz w:val="28"/>
        </w:rPr>
        <w:t>жартылай автоматтандырылған» электрондық мемлекеттік қызмет көрсетуде өзара функционалдық әрекеттесу диаграммасы.</w:t>
      </w:r>
    </w:p>
    <w:p>
      <w:pPr>
        <w:spacing w:after="0"/>
        <w:ind w:left="0"/>
        <w:jc w:val="both"/>
      </w:pP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 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9" w:id="14"/>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3-қосымша</w:t>
      </w:r>
    </w:p>
    <w:bookmarkEnd w:id="14"/>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bookmarkStart w:name="z30" w:id="15"/>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4-қосымша</w:t>
      </w:r>
    </w:p>
    <w:bookmarkEnd w:id="15"/>
    <w:p>
      <w:pPr>
        <w:spacing w:after="0"/>
        <w:ind w:left="0"/>
        <w:jc w:val="left"/>
      </w:pPr>
      <w:r>
        <w:rPr>
          <w:rFonts w:ascii="Times New Roman"/>
          <w:b/>
          <w:i w:val="false"/>
          <w:color w:val="000000"/>
        </w:rPr>
        <w:t xml:space="preserve"> Тұтынушыға көрсетілетін электрондық мемлекеттік қызметке өтініштің экрандық үлгісі</w:t>
      </w:r>
    </w:p>
    <w:p>
      <w:pPr>
        <w:spacing w:after="0"/>
        <w:ind w:left="0"/>
        <w:jc w:val="both"/>
      </w:pPr>
      <w:r>
        <w:rPr>
          <w:rFonts w:ascii="Times New Roman"/>
          <w:b w:val="false"/>
          <w:i w:val="false"/>
          <w:color w:val="000000"/>
          <w:sz w:val="28"/>
        </w:rPr>
        <w:t>      ЭҮП өтініш тапсыру терезесі:</w:t>
      </w:r>
    </w:p>
    <w:p>
      <w:pPr>
        <w:spacing w:after="0"/>
        <w:ind w:left="0"/>
        <w:jc w:val="both"/>
      </w:pPr>
      <w:r>
        <w:drawing>
          <wp:inline distT="0" distB="0" distL="0" distR="0">
            <wp:extent cx="59309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30900" cy="7442200"/>
                    </a:xfrm>
                    <a:prstGeom prst="rect">
                      <a:avLst/>
                    </a:prstGeom>
                  </pic:spPr>
                </pic:pic>
              </a:graphicData>
            </a:graphic>
          </wp:inline>
        </w:drawing>
      </w:r>
    </w:p>
    <w:bookmarkStart w:name="z31" w:id="16"/>
    <w:p>
      <w:pPr>
        <w:spacing w:after="0"/>
        <w:ind w:left="0"/>
        <w:jc w:val="left"/>
      </w:pPr>
      <w:r>
        <w:rPr>
          <w:rFonts w:ascii="Times New Roman"/>
          <w:b/>
          <w:i w:val="false"/>
          <w:color w:val="000000"/>
        </w:rPr>
        <w:t xml:space="preserve"> 
Электрондық мемлекеттік қызметке өтініштің экрандық үлгісі</w:t>
      </w:r>
    </w:p>
    <w:bookmarkEnd w:id="16"/>
    <w:p>
      <w:pPr>
        <w:spacing w:after="0"/>
        <w:ind w:left="0"/>
        <w:jc w:val="both"/>
      </w:pPr>
      <w:r>
        <w:drawing>
          <wp:inline distT="0" distB="0" distL="0" distR="0">
            <wp:extent cx="60579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57900" cy="7899400"/>
                    </a:xfrm>
                    <a:prstGeom prst="rect">
                      <a:avLst/>
                    </a:prstGeom>
                  </pic:spPr>
                </pic:pic>
              </a:graphicData>
            </a:graphic>
          </wp:inline>
        </w:drawing>
      </w:r>
    </w:p>
    <w:p>
      <w:pPr>
        <w:spacing w:after="0"/>
        <w:ind w:left="0"/>
        <w:jc w:val="both"/>
      </w:pPr>
      <w:r>
        <w:drawing>
          <wp:inline distT="0" distB="0" distL="0" distR="0">
            <wp:extent cx="61214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21400" cy="7378700"/>
                    </a:xfrm>
                    <a:prstGeom prst="rect">
                      <a:avLst/>
                    </a:prstGeom>
                  </pic:spPr>
                </pic:pic>
              </a:graphicData>
            </a:graphic>
          </wp:inline>
        </w:drawing>
      </w:r>
    </w:p>
    <w:bookmarkStart w:name="z32" w:id="1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5-қосымша</w:t>
      </w:r>
    </w:p>
    <w:bookmarkEnd w:id="17"/>
    <w:p>
      <w:pPr>
        <w:spacing w:after="0"/>
        <w:ind w:left="0"/>
        <w:jc w:val="left"/>
      </w:pPr>
      <w:r>
        <w:rPr>
          <w:rFonts w:ascii="Times New Roman"/>
          <w:b/>
          <w:i w:val="false"/>
          <w:color w:val="000000"/>
        </w:rPr>
        <w:t xml:space="preserve"> Электрондық мемлекеттік қызметке оң жауабының шығыс үлгісі (Жұмыссыз азаматтарға анықтама беру)</w:t>
      </w:r>
    </w:p>
    <w:p>
      <w:pPr>
        <w:spacing w:after="0"/>
        <w:ind w:left="0"/>
        <w:jc w:val="both"/>
      </w:pPr>
      <w:r>
        <w:drawing>
          <wp:inline distT="0" distB="0" distL="0" distR="0">
            <wp:extent cx="46736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73600" cy="6388100"/>
                    </a:xfrm>
                    <a:prstGeom prst="rect">
                      <a:avLst/>
                    </a:prstGeom>
                  </pic:spPr>
                </pic:pic>
              </a:graphicData>
            </a:graphic>
          </wp:inline>
        </w:drawing>
      </w:r>
    </w:p>
    <w:p>
      <w:pPr>
        <w:spacing w:after="0"/>
        <w:ind w:left="0"/>
        <w:jc w:val="both"/>
      </w:pPr>
      <w:r>
        <w:drawing>
          <wp:inline distT="0" distB="0" distL="0" distR="0">
            <wp:extent cx="40894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89400" cy="6324600"/>
                    </a:xfrm>
                    <a:prstGeom prst="rect">
                      <a:avLst/>
                    </a:prstGeom>
                  </pic:spPr>
                </pic:pic>
              </a:graphicData>
            </a:graphic>
          </wp:inline>
        </w:drawing>
      </w:r>
    </w:p>
    <w:bookmarkStart w:name="z33" w:id="18"/>
    <w:p>
      <w:pPr>
        <w:spacing w:after="0"/>
        <w:ind w:left="0"/>
        <w:jc w:val="left"/>
      </w:pPr>
      <w:r>
        <w:rPr>
          <w:rFonts w:ascii="Times New Roman"/>
          <w:b/>
          <w:i w:val="false"/>
          <w:color w:val="000000"/>
        </w:rPr>
        <w:t xml:space="preserve"> 
Тұтынушыға ұсынылатын хабарламалар</w:t>
      </w:r>
    </w:p>
    <w:bookmarkEnd w:id="18"/>
    <w:p>
      <w:pPr>
        <w:spacing w:after="0"/>
        <w:ind w:left="0"/>
        <w:jc w:val="both"/>
      </w:pPr>
      <w:r>
        <w:rPr>
          <w:rFonts w:ascii="Times New Roman"/>
          <w:b w:val="false"/>
          <w:i w:val="false"/>
          <w:color w:val="000000"/>
          <w:sz w:val="28"/>
        </w:rPr>
        <w:t>      Хабарлама өтінішті орындау мәртебесінің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bookmarkStart w:name="z34" w:id="19"/>
    <w:p>
      <w:pPr>
        <w:spacing w:after="0"/>
        <w:ind w:left="0"/>
        <w:jc w:val="left"/>
      </w:pPr>
      <w:r>
        <w:rPr>
          <w:rFonts w:ascii="Times New Roman"/>
          <w:b/>
          <w:i w:val="false"/>
          <w:color w:val="000000"/>
        </w:rPr>
        <w:t xml:space="preserve"> 
Электрондық мемлекеттік қызметке теріс (бас тарту) жауаптың шығыс үлгісі</w:t>
      </w:r>
    </w:p>
    <w:bookmarkEnd w:id="19"/>
    <w:p>
      <w:pPr>
        <w:spacing w:after="0"/>
        <w:ind w:left="0"/>
        <w:jc w:val="both"/>
      </w:pPr>
      <w:r>
        <w:rPr>
          <w:rFonts w:ascii="Times New Roman"/>
          <w:b w:val="false"/>
          <w:i w:val="false"/>
          <w:color w:val="000000"/>
          <w:sz w:val="28"/>
        </w:rPr>
        <w:t>      Бас тарту жауабының шығыс үлгісі еркін түрде бас тартуды негіздеу мәтінімен хат түрінде ұсынылады.</w:t>
      </w:r>
    </w:p>
    <w:p>
      <w:pPr>
        <w:spacing w:after="0"/>
        <w:ind w:left="0"/>
        <w:jc w:val="both"/>
      </w:pPr>
      <w:r>
        <w:drawing>
          <wp:inline distT="0" distB="0" distL="0" distR="0">
            <wp:extent cx="53086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08600" cy="6489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