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19bb" w14:textId="7391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 балаларды материалдық қамтамасыз ету үшін құжаттарды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27 тамыздағы N 381 қаулысы. Солтүстік Қазақстан облысының Әділет департаментінде 2012 жылғы 5 қазанда N 1891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«Үйде оқитын және тәрбиеленетін мүгедек балаларды материалдық қамтамасыз ету үшін құжаттарды ресімдеу»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ауданының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 көлік</w:t>
      </w:r>
      <w:r>
        <w:br/>
      </w:r>
      <w:r>
        <w:rPr>
          <w:rFonts w:ascii="Times New Roman"/>
          <w:b w:val="false"/>
          <w:i w:val="false"/>
          <w:color w:val="000000"/>
          <w:sz w:val="28"/>
        </w:rPr>
        <w:t>
</w:t>
      </w:r>
      <w:r>
        <w:rPr>
          <w:rFonts w:ascii="Times New Roman"/>
          <w:b w:val="false"/>
          <w:i/>
          <w:color w:val="000000"/>
          <w:sz w:val="28"/>
        </w:rPr>
        <w:t>      және коммуникация министрі                 А.Қ. Жұмағалиев</w:t>
      </w:r>
    </w:p>
    <w:bookmarkStart w:name="z5" w:id="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27 тамыздағы</w:t>
      </w:r>
      <w:r>
        <w:br/>
      </w:r>
      <w:r>
        <w:rPr>
          <w:rFonts w:ascii="Times New Roman"/>
          <w:b w:val="false"/>
          <w:i w:val="false"/>
          <w:color w:val="000000"/>
          <w:sz w:val="28"/>
        </w:rPr>
        <w:t>
№ 282 қаулысымен бекітілді</w:t>
      </w:r>
    </w:p>
    <w:bookmarkEnd w:id="2"/>
    <w:bookmarkStart w:name="z6" w:id="3"/>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құжаттарды ресімдеу»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Электрондық мемлекеттік қызмет «Үйде оқитын және тәрбиеленетін мүгедек балаларды материалдық қамтамасыз ету үшін құжаттарды ресімдеу» «Солтүстік Қазақстан облысы Мағжан Жұмабаев ауданының жұмыспен қамту және әлеуметтік бағдарламалар бөлімі» мемлекеттік мекемесімен көрсетіледі (бұдан әрі - уәкілетті орган), сондай-ақ «электрондық үкімет» (бұдан әрі - Қызмет беруші) </w:t>
      </w:r>
      <w:r>
        <w:rPr>
          <w:rFonts w:ascii="Times New Roman"/>
          <w:b w:val="false"/>
          <w:i w:val="false"/>
          <w:color w:val="000000"/>
          <w:sz w:val="28"/>
          <w:u w:val="single"/>
        </w:rPr>
        <w:t>www.e.gov.kz</w:t>
      </w:r>
      <w:r>
        <w:rPr>
          <w:rFonts w:ascii="Times New Roman"/>
          <w:b w:val="false"/>
          <w:i w:val="false"/>
          <w:color w:val="000000"/>
          <w:sz w:val="28"/>
        </w:rPr>
        <w:t>. мекенжайы бойынша веб-порталы арқылы көрсетіледі.</w:t>
      </w:r>
      <w:r>
        <w:br/>
      </w:r>
      <w:r>
        <w:rPr>
          <w:rFonts w:ascii="Times New Roman"/>
          <w:b w:val="false"/>
          <w:i w:val="false"/>
          <w:color w:val="000000"/>
          <w:sz w:val="28"/>
        </w:rPr>
        <w:t>
      2. Жеке тұлғаларға: Қазақстан Республикасының азаматтарына, Қазақстан Республикасының аумағында тұрақты тұрып жатқан шетелдіктер мен азаматтығы жоқ тұлғаларға – үйде оқитын және тәрбиеленетін мүгедек балалардың ата-аналарына және өзге заңды өкілдеріне электрондық мемлекеттік қызмет (бұдан әрі – тұтынушы)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3.Көрсетілетін мемлекеттік қызмет нысаны: ішінара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құжаттарды ресімдеу»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мынадай ұғымдар мен қысқартулар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ӘЖК );</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Қазақстан Республикасының ұлттық куәландырушы орталығы (бұдан әрі - ҰКО) – «электрондық үкімет» қатысушыларына, мемлекеттік және мемлекеттік емес ақпараттық жүйелерге қызмет көрсететін куәландырушы орталық;</w:t>
      </w:r>
      <w:r>
        <w:br/>
      </w:r>
      <w:r>
        <w:rPr>
          <w:rFonts w:ascii="Times New Roman"/>
          <w:b w:val="false"/>
          <w:i w:val="false"/>
          <w:color w:val="000000"/>
          <w:sz w:val="28"/>
        </w:rPr>
        <w:t>
      6) Ұлттық куәландырушы орталық ақпараттық жүйесі (бұдан әрі – «ҰҚО» АЖ) – тіркеу куәлігінің мәліметтерін сәйкестендіру үшін қызметті тұтынушының электрондық сандық қолтаңбасын пайдаланатын жүйе (бұдан әрі – тұтынушының ЭСҚ).</w:t>
      </w:r>
      <w:r>
        <w:br/>
      </w:r>
      <w:r>
        <w:rPr>
          <w:rFonts w:ascii="Times New Roman"/>
          <w:b w:val="false"/>
          <w:i w:val="false"/>
          <w:color w:val="000000"/>
          <w:sz w:val="28"/>
        </w:rPr>
        <w:t>
      7) жергілікті атқарушы орган (әкімдік) - облыстық,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w:t>
      </w:r>
      <w:r>
        <w:br/>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9) пайдаланушы - өзіне қажетті электрондық–ақпараттық ресурстарды алу үшін ақпараттық жүйеге жүгінуші және оларды пайдаланатын субъект/тұтынушы – электрондық мемлекеттік қызмет көрсетілетін жеке тұлға;</w:t>
      </w:r>
      <w:r>
        <w:br/>
      </w:r>
      <w:r>
        <w:rPr>
          <w:rFonts w:ascii="Times New Roman"/>
          <w:b w:val="false"/>
          <w:i w:val="false"/>
          <w:color w:val="000000"/>
          <w:sz w:val="28"/>
        </w:rPr>
        <w:t>
      10) «электрондық үкіметтің» өңірлік шлюзі (бұдан әрі – ЭҮӨШ) – ЖАО электрондық қызметтер көрсету процесіне қатысатын сыртқы ақпараттық жүйелердің және ЖАО жүйелері/кіші жүйелері арасында ақпараттық өзара әрекеттесуін қамтамасыз етуші ақпараттық жүйе;</w:t>
      </w:r>
      <w:r>
        <w:br/>
      </w:r>
      <w:r>
        <w:rPr>
          <w:rFonts w:ascii="Times New Roman"/>
          <w:b w:val="false"/>
          <w:i w:val="false"/>
          <w:color w:val="000000"/>
          <w:sz w:val="28"/>
        </w:rPr>
        <w:t>
      11) құрылымдық – 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12)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13) уәкілетті орган -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8"/>
        </w:rPr>
        <w:t>
      14)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бойынша қызмет беруші қызмет көрсету тәртібі</w:t>
      </w:r>
    </w:p>
    <w:bookmarkEnd w:id="6"/>
    <w:bookmarkStart w:name="z13" w:id="7"/>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уәкілетті орган арқылы (ЖАО АЖ арқылы)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уәкілетті орган қызметшісі тұтынушыдан барлық қажетті құжаттарды қабылдайды, тіркелген күні, тұтынушының мемлекеттік қызметті алатын күні көрсетілген және құжатты қабылдаған тұлғаның аты-жөні жазылған талон береді;</w:t>
      </w:r>
      <w:r>
        <w:br/>
      </w:r>
      <w:r>
        <w:rPr>
          <w:rFonts w:ascii="Times New Roman"/>
          <w:b w:val="false"/>
          <w:i w:val="false"/>
          <w:color w:val="000000"/>
          <w:sz w:val="28"/>
        </w:rPr>
        <w:t>
      2) 1-үдеріс – ЖАО қызметкерімен 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1-шарт – ЖСН (СТН) және пароль арқылы уәкілетті органда тіркелген қызметкер туралы деректердің түпнұсқалығын ЖАО АЖ тексеру;</w:t>
      </w:r>
      <w:r>
        <w:br/>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3-үдеріс – уәкілетті органның қызметкерімен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уәкілетті органның қызметкерімен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уәкілетті органның қызметкерінің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5-үдеріс – уәкілетті органның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уәкілетті органның қызметкерімен электрондық мемлекеттік қызметті өңдеу;</w:t>
      </w:r>
      <w:r>
        <w:br/>
      </w:r>
      <w:r>
        <w:rPr>
          <w:rFonts w:ascii="Times New Roman"/>
          <w:b w:val="false"/>
          <w:i w:val="false"/>
          <w:color w:val="000000"/>
          <w:sz w:val="28"/>
        </w:rPr>
        <w:t>
      10) 7-үдеріс - уәкілетті органның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уәкілетті органның қызметкерінің ЭСҚ пайдаланумен құрылады;</w:t>
      </w:r>
      <w:r>
        <w:br/>
      </w:r>
      <w:r>
        <w:rPr>
          <w:rFonts w:ascii="Times New Roman"/>
          <w:b w:val="false"/>
          <w:i w:val="false"/>
          <w:color w:val="000000"/>
          <w:sz w:val="28"/>
        </w:rPr>
        <w:t>
      11) 8-үдеріс – электрондық мемлекеттік қызмет нәтижесін уәкілетті органның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xml:space="preserve">
      7. Қызмет берушінің </w:t>
      </w:r>
      <w:r>
        <w:rPr>
          <w:rFonts w:ascii="Times New Roman"/>
          <w:b w:val="false"/>
          <w:i w:val="false"/>
          <w:color w:val="000000"/>
          <w:sz w:val="28"/>
          <w:u w:val="single"/>
        </w:rPr>
        <w:t>ЭҮП АЖ арқылы</w:t>
      </w:r>
      <w:r>
        <w:rPr>
          <w:rFonts w:ascii="Times New Roman"/>
          <w:b w:val="false"/>
          <w:i w:val="false"/>
          <w:color w:val="000000"/>
          <w:sz w:val="28"/>
        </w:rPr>
        <w:t xml:space="preserve">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мен пароль көмегімен ЭҮП АЖ тіркеуді жүзеге асырады (ЭҮП тіркелмеген тұтынушылар үшін жүзеге асырылады);</w:t>
      </w:r>
      <w:r>
        <w:br/>
      </w:r>
      <w:r>
        <w:rPr>
          <w:rFonts w:ascii="Times New Roman"/>
          <w:b w:val="false"/>
          <w:i w:val="false"/>
          <w:color w:val="000000"/>
          <w:sz w:val="28"/>
        </w:rPr>
        <w:t>
      2) 1-үдеріс - тұтынушымен электрондық мемлекеттік қызмет алу үшін ЖСН мен парольді (авторизациялау процесі) ЭҮП енгізу процесі;</w:t>
      </w:r>
      <w:r>
        <w:br/>
      </w:r>
      <w:r>
        <w:rPr>
          <w:rFonts w:ascii="Times New Roman"/>
          <w:b w:val="false"/>
          <w:i w:val="false"/>
          <w:color w:val="000000"/>
          <w:sz w:val="28"/>
        </w:rPr>
        <w:t>
      3) 1-шарт – ЭҮП АЖ арқылы тіркелген тұтынушылар туралы ЭҮП деректер түпнұсқалығын тексеру, мемлекеттік қызметке ЭҮП АЖ арқылы сұрау жіберу;</w:t>
      </w:r>
      <w:r>
        <w:br/>
      </w:r>
      <w:r>
        <w:rPr>
          <w:rFonts w:ascii="Times New Roman"/>
          <w:b w:val="false"/>
          <w:i w:val="false"/>
          <w:color w:val="000000"/>
          <w:sz w:val="28"/>
        </w:rPr>
        <w:t>
      4) 2-үдеріс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3-үдеріс – тұтынушымен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 /ЭҮӨШ арқылы ЖАО АЖ жолдау және электрондық мемлекеттік қызметті уәкілетті органның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7"/>
    <w:bookmarkStart w:name="z17"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18" w:id="9"/>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уәкілетті органның қызметкері.</w:t>
      </w:r>
      <w:r>
        <w:br/>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процессінде әкімшілік іс-әрекеттердің қисынды бірізділігінің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болуы, ЭҮП авторизациялау, уәкілетті органның және пайдаланушы/ тұтынушының ЭСҚ болуы керек.</w:t>
      </w:r>
    </w:p>
    <w:bookmarkEnd w:id="9"/>
    <w:bookmarkStart w:name="z24" w:id="10"/>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 1-қосымша</w:t>
      </w:r>
    </w:p>
    <w:bookmarkEnd w:id="10"/>
    <w:p>
      <w:pPr>
        <w:spacing w:after="0"/>
        <w:ind w:left="0"/>
        <w:jc w:val="left"/>
      </w:pPr>
      <w:r>
        <w:rPr>
          <w:rFonts w:ascii="Times New Roman"/>
          <w:b/>
          <w:i w:val="false"/>
          <w:color w:val="000000"/>
        </w:rPr>
        <w:t xml:space="preserve"> 1 кесте. Уәкілетті орган арқылы (ЖАО АЖ)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247"/>
        <w:gridCol w:w="2851"/>
        <w:gridCol w:w="3436"/>
        <w:gridCol w:w="22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барлық қажет құжаттарды қабылдап, құжаттарды тіркеген күні; құжатты қабылдаған тұлғаның тегі, аты және әкесінің аты көрсетілген тиісті құжаттарды қабылдау туралы талон беріледі. ЖАО АЖ мәліметтерді енгізу</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уәкілетті органның қызметкеріне авторизация жүргізу және сұраным нысанын толтыру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13"/>
        <w:gridCol w:w="2436"/>
        <w:gridCol w:w="3024"/>
        <w:gridCol w:w="5"/>
        <w:gridCol w:w="1633"/>
        <w:gridCol w:w="3"/>
        <w:gridCol w:w="17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 ресімдеу немесе негізделген бас тарту туралы хабарлама қалыптастыру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 электрондық мемлекеттік қызмет нәтижесін қолма-қол немесе тұтынушы электрондық поштасына жіберу арқылы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қызметкерінің ЭСҚ қол қойылған шығыс құжаты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1"/>
    <w:p>
      <w:pPr>
        <w:spacing w:after="0"/>
        <w:ind w:left="0"/>
        <w:jc w:val="left"/>
      </w:pPr>
      <w:r>
        <w:rPr>
          <w:rFonts w:ascii="Times New Roman"/>
          <w:b/>
          <w:i w:val="false"/>
          <w:color w:val="000000"/>
        </w:rPr>
        <w:t xml:space="preserve"> 
2 кесте. «электрондық үкімет» веб-порталы (ЭҮП АЖ) арқылы іс-әрекетті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353"/>
        <w:gridCol w:w="1"/>
        <w:gridCol w:w="2613"/>
        <w:gridCol w:w="893"/>
        <w:gridCol w:w="1727"/>
        <w:gridCol w:w="1538"/>
        <w:gridCol w:w="1859"/>
        <w:gridCol w:w="10"/>
        <w:gridCol w:w="8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мәліметтердің дұрыстығын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жолдау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w:t>
            </w:r>
            <w:r>
              <w:br/>
            </w:r>
            <w:r>
              <w:rPr>
                <w:rFonts w:ascii="Times New Roman"/>
                <w:b w:val="false"/>
                <w:i w:val="false"/>
                <w:color w:val="000000"/>
                <w:sz w:val="20"/>
              </w:rPr>
              <w:t>
ға қабылдау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 хабарламаны жолдау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w:t>
            </w:r>
          </w:p>
        </w:tc>
      </w:tr>
      <w:tr>
        <w:trPr>
          <w:trHeight w:val="22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xml:space="preserve">
тің </w:t>
            </w:r>
            <w:r>
              <w:br/>
            </w:r>
            <w:r>
              <w:rPr>
                <w:rFonts w:ascii="Times New Roman"/>
                <w:b w:val="false"/>
                <w:i w:val="false"/>
                <w:color w:val="000000"/>
                <w:sz w:val="20"/>
              </w:rPr>
              <w:t>
(процестің,</w:t>
            </w:r>
            <w:r>
              <w:br/>
            </w:r>
            <w:r>
              <w:rPr>
                <w:rFonts w:ascii="Times New Roman"/>
                <w:b w:val="false"/>
                <w:i w:val="false"/>
                <w:color w:val="000000"/>
                <w:sz w:val="20"/>
              </w:rPr>
              <w:t>
рәсімнің, операция</w:t>
            </w:r>
            <w:r>
              <w:br/>
            </w:r>
            <w:r>
              <w:rPr>
                <w:rFonts w:ascii="Times New Roman"/>
                <w:b w:val="false"/>
                <w:i w:val="false"/>
                <w:color w:val="000000"/>
                <w:sz w:val="20"/>
              </w:rPr>
              <w:t>
ның) атауы және оның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АЖ «жұмыс</w:t>
            </w:r>
            <w:r>
              <w:br/>
            </w:r>
            <w:r>
              <w:rPr>
                <w:rFonts w:ascii="Times New Roman"/>
                <w:b w:val="false"/>
                <w:i w:val="false"/>
                <w:color w:val="000000"/>
                <w:sz w:val="20"/>
              </w:rPr>
              <w:t>
та» мәр</w:t>
            </w:r>
            <w:r>
              <w:br/>
            </w:r>
            <w:r>
              <w:rPr>
                <w:rFonts w:ascii="Times New Roman"/>
                <w:b w:val="false"/>
                <w:i w:val="false"/>
                <w:color w:val="000000"/>
                <w:sz w:val="20"/>
              </w:rPr>
              <w:t>
тебесін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жолдау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мәртебесін көрсету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161"/>
        <w:gridCol w:w="2119"/>
        <w:gridCol w:w="2778"/>
        <w:gridCol w:w="2290"/>
        <w:gridCol w:w="15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w:t>
            </w:r>
            <w:r>
              <w:br/>
            </w:r>
            <w:r>
              <w:rPr>
                <w:rFonts w:ascii="Times New Roman"/>
                <w:b w:val="false"/>
                <w:i w:val="false"/>
                <w:color w:val="000000"/>
                <w:sz w:val="20"/>
              </w:rPr>
              <w:t>
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w:t>
            </w:r>
            <w:r>
              <w:br/>
            </w:r>
            <w:r>
              <w:rPr>
                <w:rFonts w:ascii="Times New Roman"/>
                <w:b w:val="false"/>
                <w:i w:val="false"/>
                <w:color w:val="000000"/>
                <w:sz w:val="20"/>
              </w:rPr>
              <w:t>
меткерінің ЭСҚ шығыс құжатына қол қоюы. ЭҮП АЖ қызмет көрсе-ту мәртебесін ауыстыру туралы хабарлама жасау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мәртебесіне ауыстыру туралы хабарлама жолдау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9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артық емес</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2"/>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 2-қосымша</w:t>
      </w:r>
    </w:p>
    <w:bookmarkEnd w:id="12"/>
    <w:p>
      <w:pPr>
        <w:spacing w:after="0"/>
        <w:ind w:left="0"/>
        <w:jc w:val="both"/>
      </w:pPr>
      <w:r>
        <w:drawing>
          <wp:inline distT="0" distB="0" distL="0" distR="0">
            <wp:extent cx="90043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04300" cy="4267200"/>
                    </a:xfrm>
                    <a:prstGeom prst="rect">
                      <a:avLst/>
                    </a:prstGeom>
                  </pic:spPr>
                </pic:pic>
              </a:graphicData>
            </a:graphic>
          </wp:inline>
        </w:drawing>
      </w:r>
    </w:p>
    <w:p>
      <w:pPr>
        <w:spacing w:after="0"/>
        <w:ind w:left="0"/>
        <w:jc w:val="both"/>
      </w:pPr>
      <w:r>
        <w:rPr>
          <w:rFonts w:ascii="Times New Roman"/>
          <w:b w:val="false"/>
          <w:i w:val="false"/>
          <w:color w:val="000000"/>
          <w:sz w:val="28"/>
        </w:rPr>
        <w:t>      1 сурет</w:t>
      </w:r>
      <w:r>
        <w:rPr>
          <w:rFonts w:ascii="Times New Roman"/>
          <w:b w:val="false"/>
          <w:i/>
          <w:color w:val="000000"/>
          <w:sz w:val="28"/>
        </w:rPr>
        <w:t xml:space="preserve">. </w:t>
      </w:r>
      <w:r>
        <w:rPr>
          <w:rFonts w:ascii="Times New Roman"/>
          <w:b w:val="false"/>
          <w:i w:val="false"/>
          <w:color w:val="000000"/>
          <w:sz w:val="28"/>
          <w:u w:val="single"/>
        </w:rPr>
        <w:t xml:space="preserve">уәкілетті орган арқылы </w:t>
      </w:r>
      <w:r>
        <w:rPr>
          <w:rFonts w:ascii="Times New Roman"/>
          <w:b w:val="false"/>
          <w:i w:val="false"/>
          <w:color w:val="000000"/>
          <w:sz w:val="28"/>
        </w:rPr>
        <w:t>«жартылай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87884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4305300"/>
                    </a:xfrm>
                    <a:prstGeom prst="rect">
                      <a:avLst/>
                    </a:prstGeom>
                  </pic:spPr>
                </pic:pic>
              </a:graphicData>
            </a:graphic>
          </wp:inline>
        </w:drawing>
      </w:r>
    </w:p>
    <w:p>
      <w:pPr>
        <w:spacing w:after="0"/>
        <w:ind w:left="0"/>
        <w:jc w:val="both"/>
      </w:pPr>
      <w:r>
        <w:rPr>
          <w:rFonts w:ascii="Times New Roman"/>
          <w:b w:val="false"/>
          <w:i w:val="false"/>
          <w:color w:val="000000"/>
          <w:sz w:val="28"/>
        </w:rPr>
        <w:t xml:space="preserve">      2 сурет. </w:t>
      </w:r>
      <w:r>
        <w:rPr>
          <w:rFonts w:ascii="Times New Roman"/>
          <w:b w:val="false"/>
          <w:i w:val="false"/>
          <w:color w:val="000000"/>
          <w:sz w:val="28"/>
          <w:u w:val="single"/>
        </w:rPr>
        <w:t xml:space="preserve">ЭҮП АЖ («электрондық үкімет» веб-порталы) арқылы </w:t>
      </w:r>
      <w:r>
        <w:rPr>
          <w:rFonts w:ascii="Times New Roman"/>
          <w:b w:val="false"/>
          <w:i w:val="false"/>
          <w:color w:val="000000"/>
          <w:sz w:val="28"/>
        </w:rPr>
        <w:t>«жартылай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rPr>
          <w:rFonts w:ascii="Times New Roman"/>
          <w:b w:val="false"/>
          <w:i w:val="false"/>
          <w:color w:val="000000"/>
          <w:sz w:val="28"/>
        </w:rPr>
        <w:t>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7" w:id="13"/>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 3-қосымша</w:t>
      </w:r>
    </w:p>
    <w:bookmarkEnd w:id="13"/>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8" w:id="14"/>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 4-қосымша</w:t>
      </w:r>
    </w:p>
    <w:bookmarkEnd w:id="14"/>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72390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39000" cy="61214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Тұтынушының жеке куәлігінің электрондық көшірмесі;</w:t>
      </w:r>
      <w:r>
        <w:br/>
      </w:r>
      <w:r>
        <w:rPr>
          <w:rFonts w:ascii="Times New Roman"/>
          <w:b w:val="false"/>
          <w:i w:val="false"/>
          <w:color w:val="000000"/>
          <w:sz w:val="28"/>
        </w:rPr>
        <w:t>
      2. Баланың туу туралы куәлігінің электрондық көшірмесі;</w:t>
      </w:r>
      <w:r>
        <w:br/>
      </w:r>
      <w:r>
        <w:rPr>
          <w:rFonts w:ascii="Times New Roman"/>
          <w:b w:val="false"/>
          <w:i w:val="false"/>
          <w:color w:val="000000"/>
          <w:sz w:val="28"/>
        </w:rPr>
        <w:t>
      3.Азаматтарды тіркеу кітабының электрондық көшірмесі немесе мекенжай бюродан анықтама немесе селолық округ әкімінен анықтама (тіркелімі туралы мәлімет);</w:t>
      </w:r>
      <w:r>
        <w:br/>
      </w:r>
      <w:r>
        <w:rPr>
          <w:rFonts w:ascii="Times New Roman"/>
          <w:b w:val="false"/>
          <w:i w:val="false"/>
          <w:color w:val="000000"/>
          <w:sz w:val="28"/>
        </w:rPr>
        <w:t>
      4. Психологиялық-педагогикалық консультация қорытындысының электрондық көшірмесі;</w:t>
      </w:r>
      <w:r>
        <w:br/>
      </w:r>
      <w:r>
        <w:rPr>
          <w:rFonts w:ascii="Times New Roman"/>
          <w:b w:val="false"/>
          <w:i w:val="false"/>
          <w:color w:val="000000"/>
          <w:sz w:val="28"/>
        </w:rPr>
        <w:t>
      5. Мүгедектігі туралы анықтаманың электрондық көшірмесі;</w:t>
      </w:r>
      <w:r>
        <w:br/>
      </w:r>
      <w:r>
        <w:rPr>
          <w:rFonts w:ascii="Times New Roman"/>
          <w:b w:val="false"/>
          <w:i w:val="false"/>
          <w:color w:val="000000"/>
          <w:sz w:val="28"/>
        </w:rPr>
        <w:t>
      6. Банкте есеп шоты болуы туралы құжаттың электрондық көшірмесі</w:t>
      </w:r>
    </w:p>
    <w:p>
      <w:pPr>
        <w:spacing w:after="0"/>
        <w:ind w:left="0"/>
        <w:jc w:val="both"/>
      </w:pPr>
      <w:r>
        <w:drawing>
          <wp:inline distT="0" distB="0" distL="0" distR="0">
            <wp:extent cx="6794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94500" cy="2324100"/>
                    </a:xfrm>
                    <a:prstGeom prst="rect">
                      <a:avLst/>
                    </a:prstGeom>
                  </pic:spPr>
                </pic:pic>
              </a:graphicData>
            </a:graphic>
          </wp:inline>
        </w:drawing>
      </w:r>
    </w:p>
    <w:bookmarkStart w:name="z29" w:id="15"/>
    <w:p>
      <w:pPr>
        <w:spacing w:after="0"/>
        <w:ind w:left="0"/>
        <w:jc w:val="both"/>
      </w:pPr>
      <w:r>
        <w:rPr>
          <w:rFonts w:ascii="Times New Roman"/>
          <w:b w:val="false"/>
          <w:i w:val="false"/>
          <w:color w:val="000000"/>
          <w:sz w:val="28"/>
        </w:rPr>
        <w:t>
«Үйде оқитын және тәрбиеленетін мүгедек</w:t>
      </w:r>
      <w:r>
        <w:br/>
      </w:r>
      <w:r>
        <w:rPr>
          <w:rFonts w:ascii="Times New Roman"/>
          <w:b w:val="false"/>
          <w:i w:val="false"/>
          <w:color w:val="000000"/>
          <w:sz w:val="28"/>
        </w:rPr>
        <w:t>
балаларды материалдық қамтамасыз ету үшін</w:t>
      </w:r>
      <w:r>
        <w:br/>
      </w:r>
      <w:r>
        <w:rPr>
          <w:rFonts w:ascii="Times New Roman"/>
          <w:b w:val="false"/>
          <w:i w:val="false"/>
          <w:color w:val="000000"/>
          <w:sz w:val="28"/>
        </w:rPr>
        <w:t>
құжаттар ресімдеу» электрондық мемлекеттік</w:t>
      </w:r>
      <w:r>
        <w:br/>
      </w:r>
      <w:r>
        <w:rPr>
          <w:rFonts w:ascii="Times New Roman"/>
          <w:b w:val="false"/>
          <w:i w:val="false"/>
          <w:color w:val="000000"/>
          <w:sz w:val="28"/>
        </w:rPr>
        <w:t>
қызмет көрсету Регламентіне 5-қосымша</w:t>
      </w:r>
    </w:p>
    <w:bookmarkEnd w:id="15"/>
    <w:p>
      <w:pPr>
        <w:spacing w:after="0"/>
        <w:ind w:left="0"/>
        <w:jc w:val="left"/>
      </w:pPr>
      <w:r>
        <w:rPr>
          <w:rFonts w:ascii="Times New Roman"/>
          <w:b/>
          <w:i w:val="false"/>
          <w:color w:val="000000"/>
        </w:rPr>
        <w:t xml:space="preserve"> Электрондық мемлекеттік қызметке оң жауабының шығыс үлгісі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5405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40500" cy="8356600"/>
                    </a:xfrm>
                    <a:prstGeom prst="rect">
                      <a:avLst/>
                    </a:prstGeom>
                  </pic:spPr>
                </pic:pic>
              </a:graphicData>
            </a:graphic>
          </wp:inline>
        </w:drawing>
      </w:r>
    </w:p>
    <w:bookmarkStart w:name="z30" w:id="16"/>
    <w:p>
      <w:pPr>
        <w:spacing w:after="0"/>
        <w:ind w:left="0"/>
        <w:jc w:val="left"/>
      </w:pPr>
      <w:r>
        <w:rPr>
          <w:rFonts w:ascii="Times New Roman"/>
          <w:b/>
          <w:i w:val="false"/>
          <w:color w:val="000000"/>
        </w:rPr>
        <w:t xml:space="preserve"> 
Тұтынушыға ұсынылатын хабарламалар</w:t>
      </w:r>
    </w:p>
    <w:bookmarkEnd w:id="16"/>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bookmarkStart w:name="z31" w:id="17"/>
    <w:p>
      <w:pPr>
        <w:spacing w:after="0"/>
        <w:ind w:left="0"/>
        <w:jc w:val="left"/>
      </w:pPr>
      <w:r>
        <w:rPr>
          <w:rFonts w:ascii="Times New Roman"/>
          <w:b/>
          <w:i w:val="false"/>
          <w:color w:val="000000"/>
        </w:rPr>
        <w:t xml:space="preserve"> 
Электрондық мемлекеттік қызметке теріс жауаптың (бас тарту) шығыс үлгісі</w:t>
      </w:r>
    </w:p>
    <w:bookmarkEnd w:id="17"/>
    <w:p>
      <w:pPr>
        <w:spacing w:after="0"/>
        <w:ind w:left="0"/>
        <w:jc w:val="both"/>
      </w:pPr>
      <w:r>
        <w:rPr>
          <w:rFonts w:ascii="Times New Roman"/>
          <w:b w:val="false"/>
          <w:i w:val="false"/>
          <w:color w:val="000000"/>
          <w:sz w:val="28"/>
        </w:rPr>
        <w:t>      Теріс жауаптың шығыс үлгісі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