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1d61" w14:textId="24b1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тұрғын үй алу немесе салу үшін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2012 жылғы 22 мамырдағы N 5/3 шешімі. Солтүстік Қазақстан облысының Әділет департаментінде 2012 жылғы 6 маусымда N 13-8-169 тіркелді. Күші жойылды (Солтүстік Қазақстан облысы Қызылжар аудандық мәслихатының 2013 жылғы 12 сәуірдегі N 02-07-01-20/44 хаты)</w:t>
      </w:r>
    </w:p>
    <w:p>
      <w:pPr>
        <w:spacing w:after="0"/>
        <w:ind w:left="0"/>
        <w:jc w:val="both"/>
      </w:pPr>
      <w:r>
        <w:rPr>
          <w:rFonts w:ascii="Times New Roman"/>
          <w:b w:val="false"/>
          <w:i w:val="false"/>
          <w:color w:val="ff0000"/>
          <w:sz w:val="28"/>
        </w:rPr>
        <w:t>      Ескерту. Күші жойылды (Солтүстік Қазақстан облысы Қызылжар аудандық мәслихатының 12.04.2013 N 02-07-01-20/44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18-бабына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Қызылжар ауданының елді мекендеріне 2012 жылы жұмыс істеуге және тұруға келген денсаулық сақтау, білім беру, әлеуметтік қамсыздандыру, мәдениет, спорт және ветеринария мамандарына, тұрғын үй алу немесе салу үшін, маманның өтінішінде көрсетілген, өтініш берген сәтінде, бір мың бес жүз еселік айлық есеп көрсеткішінен аспайтын бюджеттік несие түрінде ұсынылсын.</w:t>
      </w:r>
      <w:r>
        <w:br/>
      </w:r>
      <w:r>
        <w:rPr>
          <w:rFonts w:ascii="Times New Roman"/>
          <w:b w:val="false"/>
          <w:i w:val="false"/>
          <w:color w:val="000000"/>
          <w:sz w:val="28"/>
        </w:rPr>
        <w:t>
</w:t>
      </w:r>
      <w:r>
        <w:rPr>
          <w:rFonts w:ascii="Times New Roman"/>
          <w:b w:val="false"/>
          <w:i w:val="false"/>
          <w:color w:val="000000"/>
          <w:sz w:val="28"/>
        </w:rPr>
        <w:t>
      2. Қызылжар ауданының селолық елдi мекендерiне жұмыс iстеу және тұру үшiн келген денсаулық сақтау, бiлiм беру, әлеуметтiк қамсыздандыру, мәдениет, спорт және ветеринария мамандарына 2012 жылы өтiнiш беру кезiне жетпiс еселiк айлық есептiк көрсеткiшке тең сомада көтерме жәрдемақы берiлсiн.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Рамазанов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ауыл шаруашылық және</w:t>
      </w:r>
      <w:r>
        <w:br/>
      </w:r>
      <w:r>
        <w:rPr>
          <w:rFonts w:ascii="Times New Roman"/>
          <w:b w:val="false"/>
          <w:i w:val="false"/>
          <w:color w:val="000000"/>
          <w:sz w:val="28"/>
        </w:rPr>
        <w:t>
</w:t>
      </w:r>
      <w:r>
        <w:rPr>
          <w:rFonts w:ascii="Times New Roman"/>
          <w:b w:val="false"/>
          <w:i/>
          <w:color w:val="000000"/>
          <w:sz w:val="28"/>
        </w:rPr>
        <w:t>      ветеринария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                      Ө. Омаров</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А.Фролова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