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ecac" w14:textId="219e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 мемлекеттік қызметтердің регламенттерін бекіту туралы" Солтүстік Қазақстан облысы Есіл аудандық әкімдігінің 2012 жылғы 9 тамыздағы N 324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19 желтоқсандағы N 508 қаулысы. Солтүстік Қазақстан облысының Әділет департаментінде 2013 жылғы 18 қаңтарда N 2076 болып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қорғау саласында мемлекеттік қызметтердің регламенттерін бекіту туралы» Солтүстік Қазақстан облысы Есіл ауданы әкімдігінің 2012 жылғы 9 тамыздағы № 324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2012 жылғы 14 қыркүйекте № 1854 тіркелген, 2012 жылғы 12 қазандағы № 43 (338) «Есіл таңы», 2012 жылғы 5 қазандағы № 44 (8623) «Ишим» аудандық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Нұрақаев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508 қаулысына қосымша</w:t>
      </w:r>
    </w:p>
    <w:bookmarkEnd w:id="2"/>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9 тамыздағы</w:t>
      </w:r>
      <w:r>
        <w:br/>
      </w:r>
      <w:r>
        <w:rPr>
          <w:rFonts w:ascii="Times New Roman"/>
          <w:b w:val="false"/>
          <w:i w:val="false"/>
          <w:color w:val="000000"/>
          <w:sz w:val="28"/>
        </w:rPr>
        <w:t>
№ 324 қаулысымен</w:t>
      </w:r>
      <w:r>
        <w:br/>
      </w:r>
      <w:r>
        <w:rPr>
          <w:rFonts w:ascii="Times New Roman"/>
          <w:b w:val="false"/>
          <w:i w:val="false"/>
          <w:color w:val="000000"/>
          <w:sz w:val="28"/>
        </w:rPr>
        <w:t>
бекітілді</w:t>
      </w:r>
    </w:p>
    <w:bookmarkStart w:name="z6" w:id="3"/>
    <w:p>
      <w:pPr>
        <w:spacing w:after="0"/>
        <w:ind w:left="0"/>
        <w:jc w:val="left"/>
      </w:pPr>
      <w:r>
        <w:rPr>
          <w:rFonts w:ascii="Times New Roman"/>
          <w:b/>
          <w:i w:val="false"/>
          <w:color w:val="000000"/>
        </w:rPr>
        <w:t xml:space="preserve"> 
«Тұрғын үй көмегін тағайындау»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Есіл ауданының жұмыспен қамту және әлеуметтік бағдарламалар бөлімі» мемлекеттік мекемесі.</w:t>
      </w:r>
    </w:p>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Мемлекеттік қызмет «Солтүстік Қазақстан облысы Есіл ауданының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Есіл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ro_esil@mail.ru.kz, интернет-ресурстарында, уәкілетті органның, Орталықтың стендтерінде, ресми ақпарат көздерінде орналасқан. </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13-тармағында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13-тармағында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8"/>
    <w:bookmarkStart w:name="z26" w:id="9"/>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9"/>
    <w:bookmarkStart w:name="z27" w:id="10"/>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32"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277"/>
        <w:gridCol w:w="2918"/>
        <w:gridCol w:w="3341"/>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және әлеуметтік бағдарламалар бөлімі» мемлекеттік мекемесі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8(71543)2-19-99</w:t>
            </w:r>
          </w:p>
        </w:tc>
      </w:tr>
    </w:tbl>
    <w:bookmarkStart w:name="z33"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428"/>
        <w:gridCol w:w="3155"/>
        <w:gridCol w:w="3091"/>
        <w:gridCol w:w="31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Есіл ауданы бойынша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Ленин көшесі, 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bl>
    <w:bookmarkStart w:name="z34"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642"/>
        <w:gridCol w:w="3138"/>
        <w:gridCol w:w="4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7"/>
    <w:p>
      <w:pPr>
        <w:spacing w:after="0"/>
        <w:ind w:left="0"/>
        <w:jc w:val="left"/>
      </w:pPr>
      <w:r>
        <w:rPr>
          <w:rFonts w:ascii="Times New Roman"/>
          <w:b/>
          <w:i w:val="false"/>
          <w:color w:val="000000"/>
        </w:rPr>
        <w:t xml:space="preserve"> 
3-кесте. Пайдалану нұсқалары. Негізгі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8"/>
    <w:p>
      <w:pPr>
        <w:spacing w:after="0"/>
        <w:ind w:left="0"/>
        <w:jc w:val="left"/>
      </w:pPr>
      <w:r>
        <w:rPr>
          <w:rFonts w:ascii="Times New Roman"/>
          <w:b/>
          <w:i w:val="false"/>
          <w:color w:val="000000"/>
        </w:rPr>
        <w:t xml:space="preserve"> 
4-кесте. Пайдалану нұсқалары. Баламалы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9"/>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29800" cy="5105400"/>
                    </a:xfrm>
                    <a:prstGeom prst="rect">
                      <a:avLst/>
                    </a:prstGeom>
                  </pic:spPr>
                </pic:pic>
              </a:graphicData>
            </a:graphic>
          </wp:inline>
        </w:drawing>
      </w:r>
    </w:p>
    <w:bookmarkStart w:name="z39" w:id="20"/>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bookmarkEnd w:id="20"/>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26700" cy="575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