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5a82" w14:textId="ea95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электрондық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24 желтоқсандағы N 409 қаулысы. Солтүстік Қазақстан облысының Әділет департаментінде 2013 жылғы 1 ақпанда N 2150 болып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Солтүстік Қазақстан облысы Ақжар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w:t>
      </w:r>
      <w:r>
        <w:rPr>
          <w:rFonts w:ascii="Times New Roman"/>
          <w:b w:val="false"/>
          <w:i w:val="false"/>
          <w:color w:val="000000"/>
          <w:sz w:val="28"/>
        </w:rPr>
        <w:t>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w:t>
      </w:r>
      <w:r>
        <w:rPr>
          <w:rFonts w:ascii="Times New Roman"/>
          <w:b w:val="false"/>
          <w:i w:val="false"/>
          <w:color w:val="000000"/>
          <w:sz w:val="28"/>
        </w:rPr>
        <w:t>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w:t>
      </w:r>
      <w:r>
        <w:rPr>
          <w:rFonts w:ascii="Times New Roman"/>
          <w:b w:val="false"/>
          <w:i w:val="false"/>
          <w:color w:val="000000"/>
          <w:sz w:val="28"/>
        </w:rPr>
        <w:t>анықтамаларын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Ғ.Қ. 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 Тастеміров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8"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24 желтоқсандағы № 409</w:t>
      </w:r>
      <w:r>
        <w:br/>
      </w:r>
      <w:r>
        <w:rPr>
          <w:rFonts w:ascii="Times New Roman"/>
          <w:b w:val="false"/>
          <w:i w:val="false"/>
          <w:color w:val="000000"/>
          <w:sz w:val="28"/>
        </w:rPr>
        <w:t>
қаулысымен бекітілді</w:t>
      </w:r>
    </w:p>
    <w:bookmarkEnd w:id="2"/>
    <w:bookmarkStart w:name="z9" w:id="3"/>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 1. Жалпы ережелер</w:t>
      </w:r>
    </w:p>
    <w:bookmarkEnd w:id="3"/>
    <w:bookmarkStart w:name="z10" w:id="4"/>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«Солтүстік Қазақстан облысы Ақжар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қаулысымен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«Қорғаншылық және қамқоршылық жөнінде анықтама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4"/>
    <w:bookmarkStart w:name="z15" w:id="5"/>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5"/>
    <w:bookmarkStart w:name="z16" w:id="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6"/>
    <w:bookmarkStart w:name="z21" w:id="7"/>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7"/>
    <w:bookmarkStart w:name="z22"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8"/>
    <w:bookmarkStart w:name="z28" w:id="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лар) және</w:t>
            </w:r>
            <w:r>
              <w:br/>
            </w:r>
            <w:r>
              <w:rPr>
                <w:rFonts w:ascii="Times New Roman"/>
                <w:b w:val="false"/>
                <w:i w:val="false"/>
                <w:color w:val="000000"/>
                <w:sz w:val="20"/>
              </w:rPr>
              <w:t>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бойынша</w:t>
            </w:r>
            <w:r>
              <w:br/>
            </w:r>
            <w:r>
              <w:rPr>
                <w:rFonts w:ascii="Times New Roman"/>
                <w:b w:val="false"/>
                <w:i w:val="false"/>
                <w:color w:val="000000"/>
                <w:sz w:val="20"/>
              </w:rPr>
              <w:t>
ЭҮП-та</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0"/>
    <w:p>
      <w:pPr>
        <w:spacing w:after="0"/>
        <w:ind w:left="0"/>
        <w:jc w:val="left"/>
      </w:pPr>
      <w:r>
        <w:rPr>
          <w:rFonts w:ascii="Times New Roman"/>
          <w:b/>
          <w:i w:val="false"/>
          <w:color w:val="000000"/>
        </w:rPr>
        <w:t xml:space="preserve"> 
2-кесте. Орталық арқылы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r>
              <w:br/>
            </w:r>
            <w:r>
              <w:rPr>
                <w:rFonts w:ascii="Times New Roman"/>
                <w:b w:val="false"/>
                <w:i w:val="false"/>
                <w:color w:val="000000"/>
                <w:sz w:val="20"/>
              </w:rPr>
              <w:t>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циялар)</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w:t>
            </w:r>
            <w:r>
              <w:br/>
            </w:r>
            <w:r>
              <w:rPr>
                <w:rFonts w:ascii="Times New Roman"/>
                <w:b w:val="false"/>
                <w:i w:val="false"/>
                <w:color w:val="000000"/>
                <w:sz w:val="20"/>
              </w:rPr>
              <w:t>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1-диаграммасы</w:t>
      </w:r>
    </w:p>
    <w:p>
      <w:pPr>
        <w:spacing w:after="0"/>
        <w:ind w:left="0"/>
        <w:jc w:val="both"/>
      </w:pPr>
      <w:r>
        <w:drawing>
          <wp:inline distT="0" distB="0" distL="0" distR="0">
            <wp:extent cx="948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5105400"/>
                    </a:xfrm>
                    <a:prstGeom prst="rect">
                      <a:avLst/>
                    </a:prstGeom>
                  </pic:spPr>
                </pic:pic>
              </a:graphicData>
            </a:graphic>
          </wp:inline>
        </w:drawing>
      </w:r>
    </w:p>
    <w:bookmarkStart w:name="z31" w:id="12"/>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2"/>
    <w:p>
      <w:pPr>
        <w:spacing w:after="0"/>
        <w:ind w:left="0"/>
        <w:jc w:val="both"/>
      </w:pPr>
      <w:r>
        <w:drawing>
          <wp:inline distT="0" distB="0" distL="0" distR="0">
            <wp:extent cx="9740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40900" cy="5295900"/>
                    </a:xfrm>
                    <a:prstGeom prst="rect">
                      <a:avLst/>
                    </a:prstGeom>
                  </pic:spPr>
                </pic:pic>
              </a:graphicData>
            </a:graphic>
          </wp:inline>
        </w:drawing>
      </w:r>
    </w:p>
    <w:bookmarkStart w:name="z32" w:id="13"/>
    <w:p>
      <w:pPr>
        <w:spacing w:after="0"/>
        <w:ind w:left="0"/>
        <w:jc w:val="left"/>
      </w:pPr>
      <w:r>
        <w:rPr>
          <w:rFonts w:ascii="Times New Roman"/>
          <w:b/>
          <w:i w:val="false"/>
          <w:color w:val="000000"/>
        </w:rPr>
        <w:t xml:space="preserve"> 
Кесте. Шартты белгілер</w:t>
      </w:r>
    </w:p>
    <w:bookmarkEnd w:id="13"/>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3"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p>
      <w:pPr>
        <w:spacing w:after="0"/>
        <w:ind w:left="0"/>
        <w:jc w:val="both"/>
      </w:pPr>
      <w:r>
        <w:drawing>
          <wp:inline distT="0" distB="0" distL="0" distR="0">
            <wp:extent cx="9918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18700" cy="1727200"/>
                    </a:xfrm>
                    <a:prstGeom prst="rect">
                      <a:avLst/>
                    </a:prstGeom>
                  </pic:spPr>
                </pic:pic>
              </a:graphicData>
            </a:graphic>
          </wp:inline>
        </w:drawing>
      </w:r>
    </w:p>
    <w:p>
      <w:pPr>
        <w:spacing w:after="0"/>
        <w:ind w:left="0"/>
        <w:jc w:val="both"/>
      </w:pPr>
      <w:r>
        <w:rPr>
          <w:rFonts w:ascii="Times New Roman"/>
          <w:b w:val="false"/>
          <w:i w:val="false"/>
          <w:color w:val="000000"/>
          <w:sz w:val="28"/>
        </w:rPr>
        <w:t>АНЫҚТАМА № ____________________</w:t>
      </w:r>
    </w:p>
    <w:p>
      <w:pPr>
        <w:spacing w:after="0"/>
        <w:ind w:left="0"/>
        <w:jc w:val="both"/>
      </w:pPr>
      <w:r>
        <w:rPr>
          <w:rFonts w:ascii="Times New Roman"/>
          <w:b w:val="false"/>
          <w:i w:val="false"/>
          <w:color w:val="000000"/>
          <w:sz w:val="28"/>
        </w:rPr>
        <w:t>      (Осы анықтама____________________ қаласы___ ____________________ көшесі, № ___ үй, № пәтерде тұратын азамат (азаматша). _________________________________________ берілді, ол шын мәнінде (қала, аудан) әкімінің 200___ жылғы «___»____________________________ № шешіміне сәйкес 19___ жылғы «___»____ туылған ______________ 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Аудандық білім</w:t>
      </w:r>
      <w:r>
        <w:br/>
      </w:r>
      <w:r>
        <w:rPr>
          <w:rFonts w:ascii="Times New Roman"/>
          <w:b w:val="false"/>
          <w:i w:val="false"/>
          <w:color w:val="000000"/>
          <w:sz w:val="28"/>
        </w:rPr>
        <w:t>
      бөлімнің бастығы __________________________ Т.А.Ә.</w:t>
      </w:r>
    </w:p>
    <w:p>
      <w:pPr>
        <w:spacing w:after="0"/>
        <w:ind w:left="0"/>
        <w:jc w:val="both"/>
      </w:pPr>
      <w:r>
        <w:drawing>
          <wp:inline distT="0" distB="0" distL="0" distR="0">
            <wp:extent cx="109093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909300" cy="40640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34"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5" w:id="1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24 желтоқсандағы № 409</w:t>
      </w:r>
      <w:r>
        <w:br/>
      </w:r>
      <w:r>
        <w:rPr>
          <w:rFonts w:ascii="Times New Roman"/>
          <w:b w:val="false"/>
          <w:i w:val="false"/>
          <w:color w:val="000000"/>
          <w:sz w:val="28"/>
        </w:rPr>
        <w:t>
қаулысымен бекітілді</w:t>
      </w:r>
    </w:p>
    <w:bookmarkEnd w:id="16"/>
    <w:bookmarkStart w:name="z36" w:id="17"/>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w:t>
      </w:r>
    </w:p>
    <w:bookmarkEnd w:id="17"/>
    <w:bookmarkStart w:name="z37" w:id="18"/>
    <w:p>
      <w:pPr>
        <w:spacing w:after="0"/>
        <w:ind w:left="0"/>
        <w:jc w:val="left"/>
      </w:pPr>
      <w:r>
        <w:rPr>
          <w:rFonts w:ascii="Times New Roman"/>
          <w:b/>
          <w:i w:val="false"/>
          <w:color w:val="000000"/>
        </w:rPr>
        <w:t xml:space="preserve"> 
1. Жалпы ережелер</w:t>
      </w:r>
    </w:p>
    <w:bookmarkEnd w:id="18"/>
    <w:bookmarkStart w:name="z38" w:id="19"/>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«Солтүстік Қазақстан облысы Ақжар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19"/>
    <w:bookmarkStart w:name="z42" w:id="20"/>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20"/>
    <w:bookmarkStart w:name="z43" w:id="21"/>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21"/>
    <w:bookmarkStart w:name="z48" w:id="22"/>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22"/>
    <w:bookmarkStart w:name="z49" w:id="23"/>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23"/>
    <w:bookmarkStart w:name="z56" w:id="24"/>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1-қосымша</w:t>
      </w:r>
    </w:p>
    <w:bookmarkEnd w:id="24"/>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 (жұмыс</w:t>
            </w:r>
            <w:r>
              <w:br/>
            </w:r>
            <w:r>
              <w:rPr>
                <w:rFonts w:ascii="Times New Roman"/>
                <w:b w:val="false"/>
                <w:i w:val="false"/>
                <w:color w:val="000000"/>
                <w:sz w:val="20"/>
              </w:rPr>
              <w:t>
барысы,</w:t>
            </w:r>
            <w:r>
              <w:br/>
            </w:r>
            <w:r>
              <w:rPr>
                <w:rFonts w:ascii="Times New Roman"/>
                <w:b w:val="false"/>
                <w:i w:val="false"/>
                <w:color w:val="000000"/>
                <w:sz w:val="20"/>
              </w:rPr>
              <w:t>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лар)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7" w:id="25"/>
    <w:p>
      <w:pPr>
        <w:spacing w:after="0"/>
        <w:ind w:left="0"/>
        <w:jc w:val="left"/>
      </w:pPr>
      <w:r>
        <w:rPr>
          <w:rFonts w:ascii="Times New Roman"/>
          <w:b/>
          <w:i w:val="false"/>
          <w:color w:val="000000"/>
        </w:rPr>
        <w:t xml:space="preserve"> 
2-кесте. Орталық арқылы ҚФБ іс-әрекеттерінің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r>
              <w:br/>
            </w:r>
            <w:r>
              <w:rPr>
                <w:rFonts w:ascii="Times New Roman"/>
                <w:b w:val="false"/>
                <w:i w:val="false"/>
                <w:color w:val="000000"/>
                <w:sz w:val="20"/>
              </w:rPr>
              <w:t>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атауы</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циялар)</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8" w:id="26"/>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2-қосымша</w:t>
      </w:r>
    </w:p>
    <w:bookmarkEnd w:id="26"/>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48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486900" cy="5105400"/>
                    </a:xfrm>
                    <a:prstGeom prst="rect">
                      <a:avLst/>
                    </a:prstGeom>
                  </pic:spPr>
                </pic:pic>
              </a:graphicData>
            </a:graphic>
          </wp:inline>
        </w:drawing>
      </w:r>
    </w:p>
    <w:bookmarkStart w:name="z59" w:id="27"/>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27"/>
    <w:p>
      <w:pPr>
        <w:spacing w:after="0"/>
        <w:ind w:left="0"/>
        <w:jc w:val="both"/>
      </w:pPr>
      <w:r>
        <w:drawing>
          <wp:inline distT="0" distB="0" distL="0" distR="0">
            <wp:extent cx="9740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40900" cy="5295900"/>
                    </a:xfrm>
                    <a:prstGeom prst="rect">
                      <a:avLst/>
                    </a:prstGeom>
                  </pic:spPr>
                </pic:pic>
              </a:graphicData>
            </a:graphic>
          </wp:inline>
        </w:drawing>
      </w:r>
    </w:p>
    <w:bookmarkStart w:name="z60" w:id="28"/>
    <w:p>
      <w:pPr>
        <w:spacing w:after="0"/>
        <w:ind w:left="0"/>
        <w:jc w:val="left"/>
      </w:pPr>
      <w:r>
        <w:rPr>
          <w:rFonts w:ascii="Times New Roman"/>
          <w:b/>
          <w:i w:val="false"/>
          <w:color w:val="000000"/>
        </w:rPr>
        <w:t xml:space="preserve"> 
Кесте. Шартты белгілер</w:t>
      </w:r>
    </w:p>
    <w:bookmarkEnd w:id="28"/>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5105400"/>
                    </a:xfrm>
                    <a:prstGeom prst="rect">
                      <a:avLst/>
                    </a:prstGeom>
                  </pic:spPr>
                </pic:pic>
              </a:graphicData>
            </a:graphic>
          </wp:inline>
        </w:drawing>
      </w:r>
    </w:p>
    <w:bookmarkStart w:name="z61" w:id="29"/>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3-қосымша</w:t>
      </w:r>
    </w:p>
    <w:bookmarkEnd w:id="29"/>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70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470900" cy="7734300"/>
                    </a:xfrm>
                    <a:prstGeom prst="rect">
                      <a:avLst/>
                    </a:prstGeom>
                  </pic:spPr>
                </pic:pic>
              </a:graphicData>
            </a:graphic>
          </wp:inline>
        </w:drawing>
      </w:r>
    </w:p>
    <w:bookmarkStart w:name="z62" w:id="30"/>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30"/>
    <w:p>
      <w:pPr>
        <w:spacing w:after="0"/>
        <w:ind w:left="0"/>
        <w:jc w:val="both"/>
      </w:pPr>
      <w:r>
        <w:drawing>
          <wp:inline distT="0" distB="0" distL="0" distR="0">
            <wp:extent cx="86360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0" cy="9486900"/>
                    </a:xfrm>
                    <a:prstGeom prst="rect">
                      <a:avLst/>
                    </a:prstGeom>
                  </pic:spPr>
                </pic:pic>
              </a:graphicData>
            </a:graphic>
          </wp:inline>
        </w:drawing>
      </w:r>
    </w:p>
    <w:bookmarkStart w:name="z63" w:id="31"/>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31"/>
    <w:p>
      <w:pPr>
        <w:spacing w:after="0"/>
        <w:ind w:left="0"/>
        <w:jc w:val="both"/>
      </w:pPr>
      <w:r>
        <w:drawing>
          <wp:inline distT="0" distB="0" distL="0" distR="0">
            <wp:extent cx="8509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509000" cy="8039100"/>
                    </a:xfrm>
                    <a:prstGeom prst="rect">
                      <a:avLst/>
                    </a:prstGeom>
                  </pic:spPr>
                </pic:pic>
              </a:graphicData>
            </a:graphic>
          </wp:inline>
        </w:drawing>
      </w:r>
    </w:p>
    <w:bookmarkStart w:name="z64" w:id="3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4-қосымша</w:t>
      </w:r>
    </w:p>
    <w:bookmarkEnd w:id="32"/>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7376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37600" cy="7874000"/>
                    </a:xfrm>
                    <a:prstGeom prst="rect">
                      <a:avLst/>
                    </a:prstGeom>
                  </pic:spPr>
                </pic:pic>
              </a:graphicData>
            </a:graphic>
          </wp:inline>
        </w:drawing>
      </w:r>
    </w:p>
    <w:bookmarkStart w:name="z65" w:id="33"/>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33"/>
    <w:p>
      <w:pPr>
        <w:spacing w:after="0"/>
        <w:ind w:left="0"/>
        <w:jc w:val="both"/>
      </w:pPr>
      <w:r>
        <w:drawing>
          <wp:inline distT="0" distB="0" distL="0" distR="0">
            <wp:extent cx="8483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483600" cy="7975600"/>
                    </a:xfrm>
                    <a:prstGeom prst="rect">
                      <a:avLst/>
                    </a:prstGeom>
                  </pic:spPr>
                </pic:pic>
              </a:graphicData>
            </a:graphic>
          </wp:inline>
        </w:drawing>
      </w:r>
    </w:p>
    <w:bookmarkStart w:name="z66" w:id="34"/>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34"/>
    <w:p>
      <w:pPr>
        <w:spacing w:after="0"/>
        <w:ind w:left="0"/>
        <w:jc w:val="both"/>
      </w:pPr>
      <w:r>
        <w:drawing>
          <wp:inline distT="0" distB="0" distL="0" distR="0">
            <wp:extent cx="7086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086600" cy="6883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67" w:id="3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5-қосымша</w:t>
      </w:r>
    </w:p>
    <w:bookmarkEnd w:id="35"/>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68" w:id="3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24 желтоқсандағы № 409</w:t>
      </w:r>
      <w:r>
        <w:br/>
      </w:r>
      <w:r>
        <w:rPr>
          <w:rFonts w:ascii="Times New Roman"/>
          <w:b w:val="false"/>
          <w:i w:val="false"/>
          <w:color w:val="000000"/>
          <w:sz w:val="28"/>
        </w:rPr>
        <w:t>
қаулысымен бекітілді</w:t>
      </w:r>
    </w:p>
    <w:bookmarkEnd w:id="36"/>
    <w:bookmarkStart w:name="z69" w:id="37"/>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w:t>
      </w:r>
    </w:p>
    <w:bookmarkEnd w:id="37"/>
    <w:bookmarkStart w:name="z70" w:id="38"/>
    <w:p>
      <w:pPr>
        <w:spacing w:after="0"/>
        <w:ind w:left="0"/>
        <w:jc w:val="left"/>
      </w:pPr>
      <w:r>
        <w:rPr>
          <w:rFonts w:ascii="Times New Roman"/>
          <w:b/>
          <w:i w:val="false"/>
          <w:color w:val="000000"/>
        </w:rPr>
        <w:t xml:space="preserve"> 
1. Жалпы ережелері</w:t>
      </w:r>
    </w:p>
    <w:bookmarkEnd w:id="38"/>
    <w:bookmarkStart w:name="z71" w:id="39"/>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қызмет) «Солтүстік Қазақстан облысы Ақжар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39"/>
    <w:bookmarkStart w:name="z75" w:id="40"/>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40"/>
    <w:bookmarkStart w:name="z76" w:id="41"/>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электрондық мемлекеттік қызмет нәтижесін (мемлекеттік қызметті алушының (қағаз жеткізушіде кәмелетке толмағандарға тиесілі тұрғын үй кепілдемесімен ссуданы ресімдеу үшін нотариалды кеңсеге немесе банктерге баспананың иесі болып табылатын кәмелетке толмағандарға жылжымайтын мүлікке иеліктен айыру бойынша мәмілелерді жасауға қорғаншылық немесе қамқоршылық жөніндегі функцияларды жүзеге асыратын органдардың анықтамаларын)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41"/>
    <w:bookmarkStart w:name="z81" w:id="42"/>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42"/>
    <w:bookmarkStart w:name="z82" w:id="43"/>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43"/>
    <w:bookmarkStart w:name="z89" w:id="44"/>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44"/>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 (жұмыс</w:t>
            </w:r>
            <w:r>
              <w:br/>
            </w:r>
            <w:r>
              <w:rPr>
                <w:rFonts w:ascii="Times New Roman"/>
                <w:b w:val="false"/>
                <w:i w:val="false"/>
                <w:color w:val="000000"/>
                <w:sz w:val="20"/>
              </w:rPr>
              <w:t>
барысы,</w:t>
            </w:r>
            <w:r>
              <w:br/>
            </w:r>
            <w:r>
              <w:rPr>
                <w:rFonts w:ascii="Times New Roman"/>
                <w:b w:val="false"/>
                <w:i w:val="false"/>
                <w:color w:val="000000"/>
                <w:sz w:val="20"/>
              </w:rPr>
              <w:t>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лар)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0" w:id="45"/>
    <w:p>
      <w:pPr>
        <w:spacing w:after="0"/>
        <w:ind w:left="0"/>
        <w:jc w:val="left"/>
      </w:pPr>
      <w:r>
        <w:rPr>
          <w:rFonts w:ascii="Times New Roman"/>
          <w:b/>
          <w:i w:val="false"/>
          <w:color w:val="000000"/>
        </w:rPr>
        <w:t xml:space="preserve"> 
2-кесте. Орталық арқылы ҚФБ іс-әрекеттерінің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r>
              <w:br/>
            </w:r>
            <w:r>
              <w:rPr>
                <w:rFonts w:ascii="Times New Roman"/>
                <w:b w:val="false"/>
                <w:i w:val="false"/>
                <w:color w:val="000000"/>
                <w:sz w:val="20"/>
              </w:rPr>
              <w:t>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 1</w:t>
            </w:r>
            <w:r>
              <w:br/>
            </w:r>
            <w:r>
              <w:rPr>
                <w:rFonts w:ascii="Times New Roman"/>
                <w:b w:val="false"/>
                <w:i w:val="false"/>
                <w:color w:val="000000"/>
                <w:sz w:val="20"/>
              </w:rPr>
              <w:t>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46"/>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46"/>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525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525000" cy="5105400"/>
                    </a:xfrm>
                    <a:prstGeom prst="rect">
                      <a:avLst/>
                    </a:prstGeom>
                  </pic:spPr>
                </pic:pic>
              </a:graphicData>
            </a:graphic>
          </wp:inline>
        </w:drawing>
      </w:r>
    </w:p>
    <w:bookmarkStart w:name="z92" w:id="47"/>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47"/>
    <w:p>
      <w:pPr>
        <w:spacing w:after="0"/>
        <w:ind w:left="0"/>
        <w:jc w:val="both"/>
      </w:pPr>
      <w:r>
        <w:drawing>
          <wp:inline distT="0" distB="0" distL="0" distR="0">
            <wp:extent cx="9486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486900" cy="5295900"/>
                    </a:xfrm>
                    <a:prstGeom prst="rect">
                      <a:avLst/>
                    </a:prstGeom>
                  </pic:spPr>
                </pic:pic>
              </a:graphicData>
            </a:graphic>
          </wp:inline>
        </w:drawing>
      </w:r>
    </w:p>
    <w:bookmarkStart w:name="z93" w:id="48"/>
    <w:p>
      <w:pPr>
        <w:spacing w:after="0"/>
        <w:ind w:left="0"/>
        <w:jc w:val="left"/>
      </w:pPr>
      <w:r>
        <w:rPr>
          <w:rFonts w:ascii="Times New Roman"/>
          <w:b/>
          <w:i w:val="false"/>
          <w:color w:val="000000"/>
        </w:rPr>
        <w:t xml:space="preserve"> 
Кесте. Шартты белгілер</w:t>
      </w:r>
    </w:p>
    <w:bookmarkEnd w:id="48"/>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13500" cy="5105400"/>
                    </a:xfrm>
                    <a:prstGeom prst="rect">
                      <a:avLst/>
                    </a:prstGeom>
                  </pic:spPr>
                </pic:pic>
              </a:graphicData>
            </a:graphic>
          </wp:inline>
        </w:drawing>
      </w:r>
    </w:p>
    <w:bookmarkStart w:name="z94" w:id="4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49"/>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5090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509000" cy="9359900"/>
                    </a:xfrm>
                    <a:prstGeom prst="rect">
                      <a:avLst/>
                    </a:prstGeom>
                  </pic:spPr>
                </pic:pic>
              </a:graphicData>
            </a:graphic>
          </wp:inline>
        </w:drawing>
      </w:r>
    </w:p>
    <w:bookmarkStart w:name="z95" w:id="50"/>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50"/>
    <w:p>
      <w:pPr>
        <w:spacing w:after="0"/>
        <w:ind w:left="0"/>
        <w:jc w:val="both"/>
      </w:pPr>
      <w:r>
        <w:drawing>
          <wp:inline distT="0" distB="0" distL="0" distR="0">
            <wp:extent cx="6464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64300" cy="7150100"/>
                    </a:xfrm>
                    <a:prstGeom prst="rect">
                      <a:avLst/>
                    </a:prstGeom>
                  </pic:spPr>
                </pic:pic>
              </a:graphicData>
            </a:graphic>
          </wp:inline>
        </w:drawing>
      </w:r>
    </w:p>
    <w:bookmarkStart w:name="z96" w:id="5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51"/>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6413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13500" cy="51943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97" w:id="5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52"/>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