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bbdc" w14:textId="887b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24 желтоқсандағы N 408 қаулысы. Солтүстік Қазақстан облысы Әділет департаментінде 2013 жылғы 1 ақпанда N 2149 болып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Ақжар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Ақжар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 әкімі                      А. Тастеміров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24 желтоқсандағы № 408</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«Солтүстік Қазақстан облысы Ақжар ауданының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 </w:t>
      </w:r>
      <w:r>
        <w:br/>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1) «электрондық үкіметтің» веб-порталы (бұдан әрі -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МБҰ – мектепке дейінгі балалар ұйымы;</w:t>
      </w:r>
      <w:r>
        <w:br/>
      </w:r>
      <w:r>
        <w:rPr>
          <w:rFonts w:ascii="Times New Roman"/>
          <w:b w:val="false"/>
          <w:i w:val="false"/>
          <w:color w:val="000000"/>
          <w:sz w:val="28"/>
        </w:rPr>
        <w:t xml:space="preserve">
      3)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xml:space="preserve">
      4) уәкілетті органның ақпараттық жүйесі (бұдан әрі -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 </w:t>
      </w:r>
      <w:r>
        <w:br/>
      </w:r>
      <w:r>
        <w:rPr>
          <w:rFonts w:ascii="Times New Roman"/>
          <w:b w:val="false"/>
          <w:i w:val="false"/>
          <w:color w:val="000000"/>
          <w:sz w:val="28"/>
        </w:rPr>
        <w:t xml:space="preserve">
      5)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6)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7)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xml:space="preserve">
      8)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 </w:t>
      </w:r>
      <w:r>
        <w:br/>
      </w:r>
      <w:r>
        <w:rPr>
          <w:rFonts w:ascii="Times New Roman"/>
          <w:b w:val="false"/>
          <w:i w:val="false"/>
          <w:color w:val="000000"/>
          <w:sz w:val="28"/>
        </w:rPr>
        <w:t>
      9) пайдаланушы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11)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12)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13) уәкілетті орган (бұдан әрі - УО) – электронды мемлекеттік қызметті тікелей ұсынатын ««Солтүстік Қазақстан облысы Ақжар ауданының білім бөлімі»» мемлекеттік мекемесі, ауылдық (селолық) округі әкімінің аппараты;</w:t>
      </w:r>
      <w:r>
        <w:br/>
      </w:r>
      <w:r>
        <w:rPr>
          <w:rFonts w:ascii="Times New Roman"/>
          <w:b w:val="false"/>
          <w:i w:val="false"/>
          <w:color w:val="000000"/>
          <w:sz w:val="28"/>
        </w:rPr>
        <w:t xml:space="preserve">
      14) Орталық – халыққа қызмет көрсету орталығы; </w:t>
      </w:r>
      <w:r>
        <w:br/>
      </w:r>
      <w:r>
        <w:rPr>
          <w:rFonts w:ascii="Times New Roman"/>
          <w:b w:val="false"/>
          <w:i w:val="false"/>
          <w:color w:val="000000"/>
          <w:sz w:val="28"/>
        </w:rPr>
        <w:t>
      15)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r>
        <w:br/>
      </w:r>
      <w:r>
        <w:rPr>
          <w:rFonts w:ascii="Times New Roman"/>
          <w:b w:val="false"/>
          <w:i w:val="false"/>
          <w:color w:val="000000"/>
          <w:sz w:val="28"/>
        </w:rPr>
        <w:t xml:space="preserve">
      16) электрондық құжат – өзіндегі ақпарат электрондық - сандық үлгіде табыс етілген және электрондық цифрлы қолтаңба арқылы куәландырылған құжат; </w:t>
      </w:r>
      <w:r>
        <w:br/>
      </w:r>
      <w:r>
        <w:rPr>
          <w:rFonts w:ascii="Times New Roman"/>
          <w:b w:val="false"/>
          <w:i w:val="false"/>
          <w:color w:val="000000"/>
          <w:sz w:val="28"/>
        </w:rPr>
        <w:t xml:space="preserve">
      17)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18)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3"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 </w:t>
      </w:r>
      <w:r>
        <w:br/>
      </w:r>
      <w:r>
        <w:rPr>
          <w:rFonts w:ascii="Times New Roman"/>
          <w:b w:val="false"/>
          <w:i w:val="false"/>
          <w:color w:val="000000"/>
          <w:sz w:val="28"/>
        </w:rPr>
        <w:t xml:space="preserve">
      2) 1-процесс – УО қызметкерімен ЖСН мен парольді (авторизациялау процесі) электрондық мемлекеттік қызмет көрсету үшін УО АЖ енгізу процесі; </w:t>
      </w:r>
      <w:r>
        <w:br/>
      </w:r>
      <w:r>
        <w:rPr>
          <w:rFonts w:ascii="Times New Roman"/>
          <w:b w:val="false"/>
          <w:i w:val="false"/>
          <w:color w:val="000000"/>
          <w:sz w:val="28"/>
        </w:rPr>
        <w:t xml:space="preserve">
      3) 1-шарт – ЖСН пен пароль арқылы УО тіркелген қызметкер деректерінің әділдігін УО АЖ тексеру; </w:t>
      </w:r>
      <w:r>
        <w:br/>
      </w:r>
      <w:r>
        <w:rPr>
          <w:rFonts w:ascii="Times New Roman"/>
          <w:b w:val="false"/>
          <w:i w:val="false"/>
          <w:color w:val="000000"/>
          <w:sz w:val="28"/>
        </w:rPr>
        <w:t xml:space="preserve">
      4) 2-процесс – УО қызметкерінің деректерінде бұзушылықтар болуына байланысты УО АЖ авторизациялаудан бас тарту туралы хабарлама   қалыптастыру; </w:t>
      </w:r>
      <w:r>
        <w:br/>
      </w:r>
      <w:r>
        <w:rPr>
          <w:rFonts w:ascii="Times New Roman"/>
          <w:b w:val="false"/>
          <w:i w:val="false"/>
          <w:color w:val="000000"/>
          <w:sz w:val="28"/>
        </w:rPr>
        <w:t xml:space="preserve">
      5) 3-процесс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4-процесс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 </w:t>
      </w:r>
      <w:r>
        <w:br/>
      </w:r>
      <w:r>
        <w:rPr>
          <w:rFonts w:ascii="Times New Roman"/>
          <w:b w:val="false"/>
          <w:i w:val="false"/>
          <w:color w:val="000000"/>
          <w:sz w:val="28"/>
        </w:rPr>
        <w:t xml:space="preserve">
      8) 5-процесс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6-процесс – УО қызметкерінің электрондық мемлекеттік қызметін өңдеу; </w:t>
      </w:r>
      <w:r>
        <w:br/>
      </w:r>
      <w:r>
        <w:rPr>
          <w:rFonts w:ascii="Times New Roman"/>
          <w:b w:val="false"/>
          <w:i w:val="false"/>
          <w:color w:val="000000"/>
          <w:sz w:val="28"/>
        </w:rPr>
        <w:t xml:space="preserve">
      10) 7-процесс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 </w:t>
      </w:r>
      <w:r>
        <w:br/>
      </w:r>
      <w:r>
        <w:rPr>
          <w:rFonts w:ascii="Times New Roman"/>
          <w:b w:val="false"/>
          <w:i w:val="false"/>
          <w:color w:val="000000"/>
          <w:sz w:val="28"/>
        </w:rPr>
        <w:t xml:space="preserve">
      1) 1-процесс – электрондық мемлекеттік қызмет көрсету үшін Орталық операторының Орталық АЖ авторизациялау процесі; </w:t>
      </w:r>
      <w:r>
        <w:br/>
      </w:r>
      <w:r>
        <w:rPr>
          <w:rFonts w:ascii="Times New Roman"/>
          <w:b w:val="false"/>
          <w:i w:val="false"/>
          <w:color w:val="000000"/>
          <w:sz w:val="28"/>
        </w:rPr>
        <w:t xml:space="preserve">
      2) 1-шарт – Орталық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2-процесс – Орталық операторының деректерінде бұзушылықтар болуына байланысты Орталық АЖ авторизациялаудан бас тарту туралы хабарлама қалыптастыру; </w:t>
      </w:r>
      <w:r>
        <w:br/>
      </w:r>
      <w:r>
        <w:rPr>
          <w:rFonts w:ascii="Times New Roman"/>
          <w:b w:val="false"/>
          <w:i w:val="false"/>
          <w:color w:val="000000"/>
          <w:sz w:val="28"/>
        </w:rPr>
        <w:t xml:space="preserve">
      4) 3-процесс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4-процесс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 </w:t>
      </w:r>
      <w:r>
        <w:br/>
      </w:r>
      <w:r>
        <w:rPr>
          <w:rFonts w:ascii="Times New Roman"/>
          <w:b w:val="false"/>
          <w:i w:val="false"/>
          <w:color w:val="000000"/>
          <w:sz w:val="28"/>
        </w:rPr>
        <w:t xml:space="preserve">
      7) 5-процесс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6-процесс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 </w:t>
      </w:r>
      <w:r>
        <w:br/>
      </w:r>
      <w:r>
        <w:rPr>
          <w:rFonts w:ascii="Times New Roman"/>
          <w:b w:val="false"/>
          <w:i w:val="false"/>
          <w:color w:val="000000"/>
          <w:sz w:val="28"/>
        </w:rPr>
        <w:t>
      9) 7-процесс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8-процесс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1-процесс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xml:space="preserve">
      4) 2-процесс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4-процесс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5-процесс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6-процесс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 </w:t>
      </w:r>
      <w:r>
        <w:br/>
      </w:r>
      <w:r>
        <w:rPr>
          <w:rFonts w:ascii="Times New Roman"/>
          <w:b w:val="false"/>
          <w:i w:val="false"/>
          <w:color w:val="000000"/>
          <w:sz w:val="28"/>
        </w:rPr>
        <w:t>
      11) 7-процесс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алушыларға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7"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УО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25"/>
        <w:gridCol w:w="2213"/>
        <w:gridCol w:w="2679"/>
        <w:gridCol w:w="2446"/>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алушы</w:t>
            </w:r>
            <w:r>
              <w:br/>
            </w:r>
            <w:r>
              <w:rPr>
                <w:rFonts w:ascii="Times New Roman"/>
                <w:b w:val="false"/>
                <w:i w:val="false"/>
                <w:color w:val="000000"/>
                <w:sz w:val="20"/>
              </w:rPr>
              <w:t>
құжатта-</w:t>
            </w:r>
            <w:r>
              <w:br/>
            </w:r>
            <w:r>
              <w:rPr>
                <w:rFonts w:ascii="Times New Roman"/>
                <w:b w:val="false"/>
                <w:i w:val="false"/>
                <w:color w:val="000000"/>
                <w:sz w:val="20"/>
              </w:rPr>
              <w:t>
рының</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дерек-</w:t>
            </w:r>
            <w:r>
              <w:br/>
            </w:r>
            <w:r>
              <w:rPr>
                <w:rFonts w:ascii="Times New Roman"/>
                <w:b w:val="false"/>
                <w:i w:val="false"/>
                <w:color w:val="000000"/>
                <w:sz w:val="20"/>
              </w:rPr>
              <w:t>
терді УО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w:t>
            </w:r>
            <w:r>
              <w:br/>
            </w:r>
            <w:r>
              <w:rPr>
                <w:rFonts w:ascii="Times New Roman"/>
                <w:b w:val="false"/>
                <w:i w:val="false"/>
                <w:color w:val="000000"/>
                <w:sz w:val="20"/>
              </w:rPr>
              <w:t>
сұраныс</w:t>
            </w:r>
            <w:r>
              <w:br/>
            </w:r>
            <w:r>
              <w:rPr>
                <w:rFonts w:ascii="Times New Roman"/>
                <w:b w:val="false"/>
                <w:i w:val="false"/>
                <w:color w:val="000000"/>
                <w:sz w:val="20"/>
              </w:rPr>
              <w:t>
мәртебе-</w:t>
            </w:r>
            <w:r>
              <w:br/>
            </w:r>
            <w:r>
              <w:rPr>
                <w:rFonts w:ascii="Times New Roman"/>
                <w:b w:val="false"/>
                <w:i w:val="false"/>
                <w:color w:val="000000"/>
                <w:sz w:val="20"/>
              </w:rPr>
              <w:t>
лерінің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w:t>
            </w:r>
            <w:r>
              <w:br/>
            </w:r>
            <w:r>
              <w:rPr>
                <w:rFonts w:ascii="Times New Roman"/>
                <w:b w:val="false"/>
                <w:i w:val="false"/>
                <w:color w:val="000000"/>
                <w:sz w:val="20"/>
              </w:rPr>
              <w:t>
луімен</w:t>
            </w:r>
            <w:r>
              <w:br/>
            </w:r>
            <w:r>
              <w:rPr>
                <w:rFonts w:ascii="Times New Roman"/>
                <w:b w:val="false"/>
                <w:i w:val="false"/>
                <w:color w:val="000000"/>
                <w:sz w:val="20"/>
              </w:rPr>
              <w:t>
хабарлама-</w:t>
            </w:r>
            <w:r>
              <w:br/>
            </w:r>
            <w:r>
              <w:rPr>
                <w:rFonts w:ascii="Times New Roman"/>
                <w:b w:val="false"/>
                <w:i w:val="false"/>
                <w:color w:val="000000"/>
                <w:sz w:val="20"/>
              </w:rPr>
              <w:t>
ны түйін-</w:t>
            </w:r>
            <w:r>
              <w:br/>
            </w:r>
            <w:r>
              <w:rPr>
                <w:rFonts w:ascii="Times New Roman"/>
                <w:b w:val="false"/>
                <w:i w:val="false"/>
                <w:color w:val="000000"/>
                <w:sz w:val="20"/>
              </w:rPr>
              <w:t>
деу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көрсетілу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54"/>
        <w:gridCol w:w="2746"/>
        <w:gridCol w:w="2725"/>
        <w:gridCol w:w="2383"/>
        <w:gridCol w:w="2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Орталықтың АҚ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МБҰ-да орын болмаған жағдайда МБҰ-ға жолдау, кезекке қою туралы хабарлама не бас тарту туралы дәлелді жауап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07"/>
        <w:gridCol w:w="2294"/>
        <w:gridCol w:w="2763"/>
        <w:gridCol w:w="2422"/>
        <w:gridCol w:w="2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w:t>
            </w:r>
            <w:r>
              <w:br/>
            </w:r>
            <w:r>
              <w:rPr>
                <w:rFonts w:ascii="Times New Roman"/>
                <w:b w:val="false"/>
                <w:i w:val="false"/>
                <w:color w:val="000000"/>
                <w:sz w:val="20"/>
              </w:rPr>
              <w:t>
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w:t>
            </w:r>
            <w:r>
              <w:br/>
            </w:r>
            <w:r>
              <w:rPr>
                <w:rFonts w:ascii="Times New Roman"/>
                <w:b w:val="false"/>
                <w:i w:val="false"/>
                <w:color w:val="000000"/>
                <w:sz w:val="20"/>
              </w:rPr>
              <w:t>
тебесінің өзгеруі туралы хабарламаны 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метті</w:t>
            </w:r>
            <w:r>
              <w:br/>
            </w:r>
            <w:r>
              <w:rPr>
                <w:rFonts w:ascii="Times New Roman"/>
                <w:b w:val="false"/>
                <w:i w:val="false"/>
                <w:color w:val="000000"/>
                <w:sz w:val="20"/>
              </w:rPr>
              <w:t>
алушының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ЭЦҚ шығыс құжатқа қол қою. Орталықтың АЖ мәртебесінің өзгеруі туралы хабарламаны жіберу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мәртебесінің көрсетілуі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Орталық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18"/>
        <w:gridCol w:w="2561"/>
        <w:gridCol w:w="2173"/>
        <w:gridCol w:w="2022"/>
        <w:gridCol w:w="2065"/>
        <w:gridCol w:w="21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w:t>
            </w:r>
            <w:r>
              <w:br/>
            </w:r>
            <w:r>
              <w:rPr>
                <w:rFonts w:ascii="Times New Roman"/>
                <w:b w:val="false"/>
                <w:i w:val="false"/>
                <w:color w:val="000000"/>
                <w:sz w:val="20"/>
              </w:rPr>
              <w:t>
жаттарының дұрыстығын тексеру, деректерді Орталықтың АЖ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xml:space="preserve">
толтыру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орындауға</w:t>
            </w:r>
            <w:r>
              <w:br/>
            </w:r>
            <w:r>
              <w:rPr>
                <w:rFonts w:ascii="Times New Roman"/>
                <w:b w:val="false"/>
                <w:i w:val="false"/>
                <w:color w:val="000000"/>
                <w:sz w:val="20"/>
              </w:rPr>
              <w:t xml:space="preserve">
жіберу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жұмыс жасауға қабылдау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73"/>
        <w:gridCol w:w="2695"/>
        <w:gridCol w:w="2068"/>
        <w:gridCol w:w="2047"/>
        <w:gridCol w:w="2241"/>
        <w:gridCol w:w="18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xml:space="preserve">
кері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xml:space="preserve">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55"/>
        <w:gridCol w:w="2012"/>
        <w:gridCol w:w="2034"/>
        <w:gridCol w:w="2249"/>
        <w:gridCol w:w="2335"/>
        <w:gridCol w:w="2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w:t>
            </w:r>
            <w:r>
              <w:br/>
            </w:r>
            <w:r>
              <w:rPr>
                <w:rFonts w:ascii="Times New Roman"/>
                <w:b w:val="false"/>
                <w:i w:val="false"/>
                <w:color w:val="000000"/>
                <w:sz w:val="20"/>
              </w:rPr>
              <w:t>
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w:t>
            </w:r>
            <w:r>
              <w:br/>
            </w:r>
            <w:r>
              <w:rPr>
                <w:rFonts w:ascii="Times New Roman"/>
                <w:b w:val="false"/>
                <w:i w:val="false"/>
                <w:color w:val="000000"/>
                <w:sz w:val="20"/>
              </w:rPr>
              <w:t>
манының</w:t>
            </w:r>
            <w:r>
              <w:br/>
            </w:r>
            <w:r>
              <w:rPr>
                <w:rFonts w:ascii="Times New Roman"/>
                <w:b w:val="false"/>
                <w:i w:val="false"/>
                <w:color w:val="000000"/>
                <w:sz w:val="20"/>
              </w:rPr>
              <w:t>
ЭЦҚ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xml:space="preserve">
маны түйіндеу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Орталықтың</w:t>
            </w:r>
            <w:r>
              <w:br/>
            </w:r>
            <w:r>
              <w:rPr>
                <w:rFonts w:ascii="Times New Roman"/>
                <w:b w:val="false"/>
                <w:i w:val="false"/>
                <w:color w:val="000000"/>
                <w:sz w:val="20"/>
              </w:rPr>
              <w:t>
АЖ бағыт-</w:t>
            </w:r>
            <w:r>
              <w:br/>
            </w:r>
            <w:r>
              <w:rPr>
                <w:rFonts w:ascii="Times New Roman"/>
                <w:b w:val="false"/>
                <w:i w:val="false"/>
                <w:color w:val="000000"/>
                <w:sz w:val="20"/>
              </w:rPr>
              <w:t>
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электрондық мемлекеттік қызмет нәтижесін қолма-қол беруі немесе тұтынушының электрондық мекенжайына жіберу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Орталыққа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w:t>
            </w:r>
            <w:r>
              <w:br/>
            </w:r>
            <w:r>
              <w:rPr>
                <w:rFonts w:ascii="Times New Roman"/>
                <w:b w:val="false"/>
                <w:i w:val="false"/>
                <w:color w:val="000000"/>
                <w:sz w:val="20"/>
              </w:rPr>
              <w:t>
маны Ор-</w:t>
            </w:r>
            <w:r>
              <w:br/>
            </w:r>
            <w:r>
              <w:rPr>
                <w:rFonts w:ascii="Times New Roman"/>
                <w:b w:val="false"/>
                <w:i w:val="false"/>
                <w:color w:val="000000"/>
                <w:sz w:val="20"/>
              </w:rPr>
              <w:t>
талықтың АЖ тапсыру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71"/>
        <w:gridCol w:w="2557"/>
        <w:gridCol w:w="2212"/>
        <w:gridCol w:w="2019"/>
        <w:gridCol w:w="2256"/>
        <w:gridCol w:w="20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w:t>
            </w:r>
            <w:r>
              <w:br/>
            </w:r>
            <w:r>
              <w:rPr>
                <w:rFonts w:ascii="Times New Roman"/>
                <w:b w:val="false"/>
                <w:i w:val="false"/>
                <w:color w:val="000000"/>
                <w:sz w:val="20"/>
              </w:rPr>
              <w:t>
ны Орта-</w:t>
            </w:r>
            <w:r>
              <w:br/>
            </w:r>
            <w:r>
              <w:rPr>
                <w:rFonts w:ascii="Times New Roman"/>
                <w:b w:val="false"/>
                <w:i w:val="false"/>
                <w:color w:val="000000"/>
                <w:sz w:val="20"/>
              </w:rPr>
              <w:t>
лықтың АЖ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 деректер түзетіл-</w:t>
            </w:r>
            <w:r>
              <w:br/>
            </w:r>
            <w:r>
              <w:rPr>
                <w:rFonts w:ascii="Times New Roman"/>
                <w:b w:val="false"/>
                <w:i w:val="false"/>
                <w:color w:val="000000"/>
                <w:sz w:val="20"/>
              </w:rPr>
              <w:t>
се)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Орталықтың</w:t>
            </w:r>
            <w:r>
              <w:br/>
            </w:r>
            <w:r>
              <w:rPr>
                <w:rFonts w:ascii="Times New Roman"/>
                <w:b w:val="false"/>
                <w:i w:val="false"/>
                <w:color w:val="000000"/>
                <w:sz w:val="20"/>
              </w:rPr>
              <w:t>
АЖ «келіп</w:t>
            </w:r>
            <w:r>
              <w:br/>
            </w:r>
            <w:r>
              <w:rPr>
                <w:rFonts w:ascii="Times New Roman"/>
                <w:b w:val="false"/>
                <w:i w:val="false"/>
                <w:color w:val="000000"/>
                <w:sz w:val="20"/>
              </w:rPr>
              <w:t>
түскендер-</w:t>
            </w:r>
            <w:r>
              <w:br/>
            </w:r>
            <w:r>
              <w:rPr>
                <w:rFonts w:ascii="Times New Roman"/>
                <w:b w:val="false"/>
                <w:i w:val="false"/>
                <w:color w:val="000000"/>
                <w:sz w:val="20"/>
              </w:rPr>
              <w:t>
де»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барламаның көрсетілуі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xml:space="preserve">
ғыттау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09"/>
        <w:gridCol w:w="2656"/>
        <w:gridCol w:w="1703"/>
        <w:gridCol w:w="2201"/>
        <w:gridCol w:w="2223"/>
        <w:gridCol w:w="24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w:t>
            </w:r>
            <w:r>
              <w:br/>
            </w:r>
            <w:r>
              <w:rPr>
                <w:rFonts w:ascii="Times New Roman"/>
                <w:b w:val="false"/>
                <w:i w:val="false"/>
                <w:color w:val="000000"/>
                <w:sz w:val="20"/>
              </w:rPr>
              <w:t>
барламаны 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510"/>
        <w:gridCol w:w="1994"/>
        <w:gridCol w:w="2166"/>
        <w:gridCol w:w="2059"/>
        <w:gridCol w:w="2317"/>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нының ЭЦҚ шығыс құжатқа қол қоюы. ЭҮП және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УО</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w:t>
            </w:r>
            <w:r>
              <w:br/>
            </w:r>
            <w:r>
              <w:rPr>
                <w:rFonts w:ascii="Times New Roman"/>
                <w:b w:val="false"/>
                <w:i w:val="false"/>
                <w:color w:val="000000"/>
                <w:sz w:val="20"/>
              </w:rPr>
              <w:t>
барламаның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w:t>
            </w:r>
            <w:r>
              <w:br/>
            </w:r>
            <w:r>
              <w:rPr>
                <w:rFonts w:ascii="Times New Roman"/>
                <w:b w:val="false"/>
                <w:i w:val="false"/>
                <w:color w:val="000000"/>
                <w:sz w:val="20"/>
              </w:rPr>
              <w:t>
барламаның көрсетілуі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w:t>
            </w:r>
            <w:r>
              <w:br/>
            </w:r>
            <w:r>
              <w:rPr>
                <w:rFonts w:ascii="Times New Roman"/>
                <w:b w:val="false"/>
                <w:i w:val="false"/>
                <w:color w:val="000000"/>
                <w:sz w:val="20"/>
              </w:rPr>
              <w:t>
талықтың</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w:t>
            </w:r>
            <w:r>
              <w:br/>
            </w:r>
            <w:r>
              <w:rPr>
                <w:rFonts w:ascii="Times New Roman"/>
                <w:b w:val="false"/>
                <w:i w:val="false"/>
                <w:color w:val="000000"/>
                <w:sz w:val="20"/>
              </w:rPr>
              <w:t>
масын</w:t>
            </w:r>
            <w:r>
              <w:br/>
            </w:r>
            <w:r>
              <w:rPr>
                <w:rFonts w:ascii="Times New Roman"/>
                <w:b w:val="false"/>
                <w:i w:val="false"/>
                <w:color w:val="000000"/>
                <w:sz w:val="20"/>
              </w:rPr>
              <w:t>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2-қосымша</w:t>
      </w:r>
    </w:p>
    <w:bookmarkEnd w:id="13"/>
    <w:bookmarkStart w:name="z31" w:id="14"/>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14"/>
    <w:p>
      <w:pPr>
        <w:spacing w:after="0"/>
        <w:ind w:left="0"/>
        <w:jc w:val="both"/>
      </w:pPr>
      <w:r>
        <w:drawing>
          <wp:inline distT="0" distB="0" distL="0" distR="0">
            <wp:extent cx="1267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5105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2636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36500" cy="54610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6"/>
    <w:p>
      <w:pPr>
        <w:spacing w:after="0"/>
        <w:ind w:left="0"/>
        <w:jc w:val="both"/>
      </w:pPr>
      <w:r>
        <w:drawing>
          <wp:inline distT="0" distB="0" distL="0" distR="0">
            <wp:extent cx="1271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12700" cy="5105400"/>
                    </a:xfrm>
                    <a:prstGeom prst="rect">
                      <a:avLst/>
                    </a:prstGeom>
                  </pic:spPr>
                </pic:pic>
              </a:graphicData>
            </a:graphic>
          </wp:inline>
        </w:drawing>
      </w:r>
    </w:p>
    <w:p>
      <w:pPr>
        <w:spacing w:after="0"/>
        <w:ind w:left="0"/>
        <w:jc w:val="left"/>
      </w:pPr>
      <w:r>
        <w:rPr>
          <w:rFonts w:ascii="Times New Roman"/>
          <w:b/>
          <w:i w:val="false"/>
          <w:color w:val="000000"/>
        </w:rPr>
        <w:t xml:space="preserve"> 4. Кесте. Шартты белгілер</w:t>
      </w:r>
    </w:p>
    <w:p>
      <w:pPr>
        <w:spacing w:after="0"/>
        <w:ind w:left="0"/>
        <w:jc w:val="both"/>
      </w:pPr>
      <w:r>
        <w:drawing>
          <wp:inline distT="0" distB="0" distL="0" distR="0">
            <wp:extent cx="848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6413500"/>
                    </a:xfrm>
                    <a:prstGeom prst="rect">
                      <a:avLst/>
                    </a:prstGeom>
                  </pic:spPr>
                </pic:pic>
              </a:graphicData>
            </a:graphic>
          </wp:inline>
        </w:drawing>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4"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процесінің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5" w:id="1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73914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413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13500" cy="7442200"/>
                    </a:xfrm>
                    <a:prstGeom prst="rect">
                      <a:avLst/>
                    </a:prstGeom>
                  </pic:spPr>
                </pic:pic>
              </a:graphicData>
            </a:graphic>
          </wp:inline>
        </w:drawing>
      </w:r>
    </w:p>
    <w:bookmarkStart w:name="z37" w:id="20"/>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20"/>
    <w:p>
      <w:pPr>
        <w:spacing w:after="0"/>
        <w:ind w:left="0"/>
        <w:jc w:val="both"/>
      </w:pPr>
      <w:r>
        <w:drawing>
          <wp:inline distT="0" distB="0" distL="0" distR="0">
            <wp:extent cx="6413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