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93254" w14:textId="a6932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әкімдігінің 2012 жылғы 26 желтоқсандағы N 2717 қаулысы. Солтүстік Қазақстан облысының Әділет департаментінде 2013 жылғы 1 ақпанда N 2144 болып тіркелді. Күші жойылды - Солтүстік Қазақстан облысы Петропавл қалалық әкімдігінің 2013 жылғы 27 мамырдағы N 980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Петропавл қалалық әкімдігінің 27.05.2013 N 980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Петропавл қаласының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 аппаратының басшысы Т.Қ. Есжановқа, «Петропавл қаласының тұрғын үй-коммуналдық шаруашылығы, жолаушылар көлігі және автомобиль жолдары бөлімі» мемлекеттік мекемесінің бастығы Б.Ш. Хайнетовке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Қала әкімі                                 Б. Жұмабеков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r>
        <w:br/>
      </w:r>
      <w:r>
        <w:rPr>
          <w:rFonts w:ascii="Times New Roman"/>
          <w:b w:val="false"/>
          <w:i w:val="false"/>
          <w:color w:val="000000"/>
          <w:sz w:val="28"/>
        </w:rPr>
        <w:t>
</w:t>
      </w:r>
      <w:r>
        <w:rPr>
          <w:rFonts w:ascii="Times New Roman"/>
          <w:b w:val="false"/>
          <w:i/>
          <w:color w:val="000000"/>
          <w:sz w:val="28"/>
        </w:rPr>
        <w:t>      2012 жылғы 24 желтоқсан</w:t>
      </w:r>
    </w:p>
    <w:bookmarkStart w:name="z5" w:id="2"/>
    <w:p>
      <w:pPr>
        <w:spacing w:after="0"/>
        <w:ind w:left="0"/>
        <w:jc w:val="both"/>
      </w:pPr>
      <w:r>
        <w:rPr>
          <w:rFonts w:ascii="Times New Roman"/>
          <w:b w:val="false"/>
          <w:i w:val="false"/>
          <w:color w:val="000000"/>
          <w:sz w:val="28"/>
        </w:rPr>
        <w:t>
Петропавл қаласы әкімдігінің</w:t>
      </w:r>
      <w:r>
        <w:br/>
      </w:r>
      <w:r>
        <w:rPr>
          <w:rFonts w:ascii="Times New Roman"/>
          <w:b w:val="false"/>
          <w:i w:val="false"/>
          <w:color w:val="000000"/>
          <w:sz w:val="28"/>
        </w:rPr>
        <w:t>
2012 жылғы 26 желтоқсандағы № 2717</w:t>
      </w:r>
      <w:r>
        <w:br/>
      </w:r>
      <w:r>
        <w:rPr>
          <w:rFonts w:ascii="Times New Roman"/>
          <w:b w:val="false"/>
          <w:i w:val="false"/>
          <w:color w:val="000000"/>
          <w:sz w:val="28"/>
        </w:rPr>
        <w:t>
қаулысымен бекітілді</w:t>
      </w:r>
    </w:p>
    <w:bookmarkEnd w:id="2"/>
    <w:bookmarkStart w:name="z6" w:id="3"/>
    <w:p>
      <w:pPr>
        <w:spacing w:after="0"/>
        <w:ind w:left="0"/>
        <w:jc w:val="left"/>
      </w:pPr>
      <w:r>
        <w:rPr>
          <w:rFonts w:ascii="Times New Roman"/>
          <w:b/>
          <w:i w:val="false"/>
          <w:color w:val="000000"/>
        </w:rPr>
        <w:t xml:space="preserve">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регламенті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xml:space="preserve">      1.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(бұдан әрі - электрондық мемлекеттік қызме) «Петропавл қаласының тұрғын үй-коммуналдық шаруашылығы, жолаушылар көлігі және автомобиль жолдары бөлімі» мемлекеттік мекемесімен (бұдан әрі – уәкілетті орган/қызмет беруші), халыққа қызмет көрсету орталығы арқылы (бұдан әрі – Орталық) сондай-ақ Өтініш берушінің электрондық цифрлы қолтаңбасы (бұдан әрі - ЭЦҚ) болған жағдайда www.e.gov.kz. «электрондық үкімет» (бұдан әрі – ЭҮП) веб-порталы не баламалы негізде халыққа қызмет көрсету орталығы (бұдан әрі - Орталық) арқылы көрсетіледі. </w:t>
      </w:r>
      <w:r>
        <w:br/>
      </w:r>
      <w:r>
        <w:rPr>
          <w:rFonts w:ascii="Times New Roman"/>
          <w:b w:val="false"/>
          <w:i w:val="false"/>
          <w:color w:val="000000"/>
          <w:sz w:val="28"/>
        </w:rPr>
        <w:t>
      Шалғай елді мекен тұрғындарына мемлекеттік қызметтің қол жетімділігін қамтамасыз ету мақсатында Мобильдік орталықтар арқылы мемлекеттік қызмет көрсетуге жол беріледі.</w:t>
      </w:r>
      <w:r>
        <w:br/>
      </w:r>
      <w:r>
        <w:rPr>
          <w:rFonts w:ascii="Times New Roman"/>
          <w:b w:val="false"/>
          <w:i w:val="false"/>
          <w:color w:val="000000"/>
          <w:sz w:val="28"/>
        </w:rPr>
        <w:t>
      2. Электрондық мемлекеттік қызмет Қазақстан Республикасы Үкіметінің 2010 жылғы 8 ақпандағы № 76 қаулысымен бекітілген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3. Электрондық мемлекеттік қызметті автоматтандыру деңгейі: жартылай автоматтандырылған (медиа-алшақтығы бар электрондық мемлекеттік қызмет). </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Регламентінде (бұдан әрі - Регламент) мынадай ұғымдар мен қысқартулар қолданылады:</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xml:space="preserve">
      2) ақпараттық жүйе – ақпараттық-бағдарламалық кешенді қолдана отырып ақпаратты сақтауға, өңдеуге, іздестіруге, таратуға, тасымалдауға және ұсынуға арналған жүйе(бұдан әрі - АЖ); </w:t>
      </w:r>
      <w:r>
        <w:br/>
      </w:r>
      <w:r>
        <w:rPr>
          <w:rFonts w:ascii="Times New Roman"/>
          <w:b w:val="false"/>
          <w:i w:val="false"/>
          <w:color w:val="000000"/>
          <w:sz w:val="28"/>
        </w:rPr>
        <w:t>
      3) бірыңғай нотариалдық ақпараттық жүйе – нотариалдық қызметті және әділет органдары мен нотариалдық палатаның өзара әрекеттесуін автоматтандыруға арналған аппараттық - бағдарламалық кешен (бұдан әрі - БНАЖ);</w:t>
      </w:r>
      <w:r>
        <w:br/>
      </w:r>
      <w:r>
        <w:rPr>
          <w:rFonts w:ascii="Times New Roman"/>
          <w:b w:val="false"/>
          <w:i w:val="false"/>
          <w:color w:val="000000"/>
          <w:sz w:val="28"/>
        </w:rPr>
        <w:t>
      4)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5) «Жеке тұлға» мемлекеттік деректер базасы - Қазақстан Республикасындағы жеке тұлғаларды бірыңғай сәйкестендіруге ендіру мақсатында автоматтандырылған жинау, сақтау және ақпаратты өңдеу, жеке сәйкестендіру нөмірлерінің Ұлттық тізілімін құрастыруға және олар туралы өзекті және сенімді ақпараттарды Қазақстан Республикасындағы заңнамаларына сәйкес және мемлекеттік басқару органдарына және олардың өкілеттілігі аясында басқа субъектілерге беруге арналған ақпараттық жүйе (бұдан әрі – ЖТ МДБ);</w:t>
      </w:r>
      <w:r>
        <w:br/>
      </w:r>
      <w:r>
        <w:rPr>
          <w:rFonts w:ascii="Times New Roman"/>
          <w:b w:val="false"/>
          <w:i w:val="false"/>
          <w:color w:val="000000"/>
          <w:sz w:val="28"/>
        </w:rPr>
        <w:t>
      6)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министрліктері және ведомстволары (бұдан әрі – ХҚКО АЖ) арқылы халыққа қызмет ұсыну процесін автоматтандыруға арналған ақпараттық жүйе;</w:t>
      </w:r>
      <w:r>
        <w:br/>
      </w:r>
      <w:r>
        <w:rPr>
          <w:rFonts w:ascii="Times New Roman"/>
          <w:b w:val="false"/>
          <w:i w:val="false"/>
          <w:color w:val="000000"/>
          <w:sz w:val="28"/>
        </w:rPr>
        <w:t xml:space="preserve">
      7) құрылымдық-функционалдық бірліктер (бұдан әрі - ҚФБ) – бұл қызмет көрсету процесіне қатысатын мемлекеттік органдардың, мекемелердің немесе уәкілетті органдардың құрылымдық бөлімшелер тізбесі; </w:t>
      </w:r>
      <w:r>
        <w:br/>
      </w:r>
      <w:r>
        <w:rPr>
          <w:rFonts w:ascii="Times New Roman"/>
          <w:b w:val="false"/>
          <w:i w:val="false"/>
          <w:color w:val="000000"/>
          <w:sz w:val="28"/>
        </w:rPr>
        <w:t>
      8) пайдаланушы - өзіне қажетті электрондық ақпараттық және олармен қолданатын ресурстарды алу үшін ақпаратты жүйеге жүгінуші субъект (тұтынушы, қызмет беруші);</w:t>
      </w:r>
      <w:r>
        <w:br/>
      </w:r>
      <w:r>
        <w:rPr>
          <w:rFonts w:ascii="Times New Roman"/>
          <w:b w:val="false"/>
          <w:i w:val="false"/>
          <w:color w:val="000000"/>
          <w:sz w:val="28"/>
        </w:rPr>
        <w:t>
      9) транзакциялық қызмет – электрондық цифрлы қолтаңбаны қолданумен өзара ақпарат алмасуды талап ететін электрондық ақпараттық ресурстарды пайдаланушымен көрсетілетін қызмет;</w:t>
      </w:r>
      <w:r>
        <w:br/>
      </w:r>
      <w:r>
        <w:rPr>
          <w:rFonts w:ascii="Times New Roman"/>
          <w:b w:val="false"/>
          <w:i w:val="false"/>
          <w:color w:val="000000"/>
          <w:sz w:val="28"/>
        </w:rPr>
        <w:t>
      10) мемлекеттік қызметті алушы – Стандарттың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Қазақстан Республикасының азаматтары;</w:t>
      </w:r>
      <w:r>
        <w:br/>
      </w:r>
      <w:r>
        <w:rPr>
          <w:rFonts w:ascii="Times New Roman"/>
          <w:b w:val="false"/>
          <w:i w:val="false"/>
          <w:color w:val="000000"/>
          <w:sz w:val="28"/>
        </w:rPr>
        <w:t>
      11) электрондық мемлекеттік қызмет – ақпараттық технологияларды пайдаланумен электрондық түрде көрсетілетін мемлекеттік қызмет;</w:t>
      </w:r>
      <w:r>
        <w:br/>
      </w:r>
      <w:r>
        <w:rPr>
          <w:rFonts w:ascii="Times New Roman"/>
          <w:b w:val="false"/>
          <w:i w:val="false"/>
          <w:color w:val="000000"/>
          <w:sz w:val="28"/>
        </w:rPr>
        <w:t>
      12) электрондық құжат – ақпарат электрондық цифрлы түрде ұсынылған және электрондық цифрлы қолтаңбамен (ЭЦҚ) берілген құжат;</w:t>
      </w:r>
      <w:r>
        <w:br/>
      </w:r>
      <w:r>
        <w:rPr>
          <w:rFonts w:ascii="Times New Roman"/>
          <w:b w:val="false"/>
          <w:i w:val="false"/>
          <w:color w:val="000000"/>
          <w:sz w:val="28"/>
        </w:rPr>
        <w:t>
      13) «электрондық үкіметтің» веб-порталы (бұдан әрі - ЭҮП) - нормативтік құқықтық база және электрондық мемлекеттік қызметтерді қоса, барлық шоғырланған үкіметтік ақпаратқа өзімен бірегей қолжетімділік терезені білдіретін ақпараттық жүйе;</w:t>
      </w:r>
      <w:r>
        <w:br/>
      </w:r>
      <w:r>
        <w:rPr>
          <w:rFonts w:ascii="Times New Roman"/>
          <w:b w:val="false"/>
          <w:i w:val="false"/>
          <w:color w:val="000000"/>
          <w:sz w:val="28"/>
        </w:rPr>
        <w:t>
      14) «электрондық үкіметтің» өңірлік шлюзі – электрондық қызметті жүзеге асыру аясында «электрондық әкімдіктің» ақпараттық жүйелерін біріктіруге арналған «электрондық үкімет» шлюзінің жүйе бөлігі (бұдан әрі – ЭҮӨШ);</w:t>
      </w:r>
      <w:r>
        <w:br/>
      </w:r>
      <w:r>
        <w:rPr>
          <w:rFonts w:ascii="Times New Roman"/>
          <w:b w:val="false"/>
          <w:i w:val="false"/>
          <w:color w:val="000000"/>
          <w:sz w:val="28"/>
        </w:rPr>
        <w:t>
      15) «электрондық үкімет» шлюзі - электрондық қызметтерді іске асыру аясында «электрондық үкімет» ақпараттық жүйелерін біріктіруге арналған ақпараттық жүйе(бұдан әрі – ЭҮШ);</w:t>
      </w:r>
      <w:r>
        <w:br/>
      </w:r>
      <w:r>
        <w:rPr>
          <w:rFonts w:ascii="Times New Roman"/>
          <w:b w:val="false"/>
          <w:i w:val="false"/>
          <w:color w:val="000000"/>
          <w:sz w:val="28"/>
        </w:rPr>
        <w:t>
      16) электрондық цифрлы қолтаңба (бұдан әрі - ЭCҚ) - электрондық цифрлы қолтаңба құралдарымен құрылған және электрондық құжаттың дұрыстығын, оның тиесілігі мен мазмұнының өзгермейтіндігін растайтын электрондық цифрлы таңбалардың жиынтығы.</w:t>
      </w:r>
    </w:p>
    <w:bookmarkEnd w:id="5"/>
    <w:bookmarkStart w:name="z12" w:id="6"/>
    <w:p>
      <w:pPr>
        <w:spacing w:after="0"/>
        <w:ind w:left="0"/>
        <w:jc w:val="left"/>
      </w:pPr>
      <w:r>
        <w:rPr>
          <w:rFonts w:ascii="Times New Roman"/>
          <w:b/>
          <w:i w:val="false"/>
          <w:color w:val="000000"/>
        </w:rPr>
        <w:t xml:space="preserve"> 
2. Электрондық мемлекеттік қызмет көрсету бойынша қызмет беруші әрекетінің тәртібі</w:t>
      </w:r>
    </w:p>
    <w:bookmarkEnd w:id="6"/>
    <w:bookmarkStart w:name="z13" w:id="7"/>
    <w:p>
      <w:pPr>
        <w:spacing w:after="0"/>
        <w:ind w:left="0"/>
        <w:jc w:val="both"/>
      </w:pPr>
      <w:r>
        <w:rPr>
          <w:rFonts w:ascii="Times New Roman"/>
          <w:b w:val="false"/>
          <w:i w:val="false"/>
          <w:color w:val="000000"/>
          <w:sz w:val="28"/>
        </w:rPr>
        <w:t>
      6.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ЭҮП (қызмет көрсету кезіндегі функционалдық өзара әрекеттесудің № 1 диаграмма) арқылы қызмет берушінің адымдық іс-әрекеттері мен шешімдері: </w:t>
      </w:r>
      <w:r>
        <w:br/>
      </w:r>
      <w:r>
        <w:rPr>
          <w:rFonts w:ascii="Times New Roman"/>
          <w:b w:val="false"/>
          <w:i w:val="false"/>
          <w:color w:val="000000"/>
          <w:sz w:val="28"/>
        </w:rPr>
        <w:t xml:space="preserve">
      1) мемлекеттік қызметті алушы ЖСН және парольдің көмегімен ЭҮП-на тіркеуді жүзеге асырады (ЭҮП тіркелмеген тұтынушылар үшін жүзеге асырылады); </w:t>
      </w:r>
      <w:r>
        <w:br/>
      </w:r>
      <w:r>
        <w:rPr>
          <w:rFonts w:ascii="Times New Roman"/>
          <w:b w:val="false"/>
          <w:i w:val="false"/>
          <w:color w:val="000000"/>
          <w:sz w:val="28"/>
        </w:rPr>
        <w:t>
      2) 1-процесс – ЭҮП-да қызметті алу үшін мемлекеттік қызметті алушымен ЖСН-нің және парольдің енгізілуі (авторизациялау процесі);</w:t>
      </w:r>
      <w:r>
        <w:br/>
      </w:r>
      <w:r>
        <w:rPr>
          <w:rFonts w:ascii="Times New Roman"/>
          <w:b w:val="false"/>
          <w:i w:val="false"/>
          <w:color w:val="000000"/>
          <w:sz w:val="28"/>
        </w:rPr>
        <w:t>
      3) 1-шарт – ЖСН және пароль арқылы тіркелген мемлекеттік қызметті алушы туралы деректердің дұрыстығын ЭҮП-да тексеру;</w:t>
      </w:r>
      <w:r>
        <w:br/>
      </w:r>
      <w:r>
        <w:rPr>
          <w:rFonts w:ascii="Times New Roman"/>
          <w:b w:val="false"/>
          <w:i w:val="false"/>
          <w:color w:val="000000"/>
          <w:sz w:val="28"/>
        </w:rPr>
        <w:t>
      4) 2-процесс – мемлекеттік қызметті алушының деректерінде бұзушылықтар болуына байланысты авторизациялаудан бас тарту туралы хабарламаны ЭҮП қалыптастыру;</w:t>
      </w:r>
      <w:r>
        <w:br/>
      </w:r>
      <w:r>
        <w:rPr>
          <w:rFonts w:ascii="Times New Roman"/>
          <w:b w:val="false"/>
          <w:i w:val="false"/>
          <w:color w:val="000000"/>
          <w:sz w:val="28"/>
        </w:rPr>
        <w:t>
      5) 3-процесс – осы Регламентте көрсетілген қызметті таңдауы, қызмет көрсету үшін экранға сұраныс салу нысанын шығаруы және оның құрылымы мен үлгілік талаптарын ескеріп, нысанды толтыру (мәліметтерді енгізу),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электронды түрде қажетті құжаттардың көшірмесін сұраныстың нысанына тіркеу, сондай-ақ сұранысты куәландыру (қол қою) үшін ЭЦҚ тіркеу куәлігін мемлекеттік қызметті алушының таңдауы;</w:t>
      </w:r>
      <w:r>
        <w:br/>
      </w:r>
      <w:r>
        <w:rPr>
          <w:rFonts w:ascii="Times New Roman"/>
          <w:b w:val="false"/>
          <w:i w:val="false"/>
          <w:color w:val="000000"/>
          <w:sz w:val="28"/>
        </w:rPr>
        <w:t xml:space="preserve">
      6) 2-шарт – ЭЦҚ–нің тіркеу куәлігінің әрекет ету мерзімін және кері шақыртылған тіркеу куәлігінің тізімінде жоқтығын, сондай–ақ ЖСН (сұраныста көрсетілген ЖСН мен ЭЦҚ тіркеу куәлігінде көрсетілген ЖСН) сәйкестігін тексеру; </w:t>
      </w:r>
      <w:r>
        <w:br/>
      </w:r>
      <w:r>
        <w:rPr>
          <w:rFonts w:ascii="Times New Roman"/>
          <w:b w:val="false"/>
          <w:i w:val="false"/>
          <w:color w:val="000000"/>
          <w:sz w:val="28"/>
        </w:rPr>
        <w:t xml:space="preserve">
      7) 4-процесс – мемлекеттік қызметті алушының ЭЦҚ дұрыстығының расталмауына байланысты сұратылған қызметтен бас тарту туралы хабарлама қалыптастыру; </w:t>
      </w:r>
      <w:r>
        <w:br/>
      </w:r>
      <w:r>
        <w:rPr>
          <w:rFonts w:ascii="Times New Roman"/>
          <w:b w:val="false"/>
          <w:i w:val="false"/>
          <w:color w:val="000000"/>
          <w:sz w:val="28"/>
        </w:rPr>
        <w:t>
      8) 5-процесс – мемлекеттік қызметті алушының ЭЦҚ арқылы қызмет көрсету үшін сұранысты куәландыру және қызмет берушімен өңдеу жүргізу үшін ЭҮӨШ АЖО-да ЭҮШ арқылы электрондық құжатты (сұранысты) жолдау;</w:t>
      </w:r>
      <w:r>
        <w:br/>
      </w:r>
      <w:r>
        <w:rPr>
          <w:rFonts w:ascii="Times New Roman"/>
          <w:b w:val="false"/>
          <w:i w:val="false"/>
          <w:color w:val="000000"/>
          <w:sz w:val="28"/>
        </w:rPr>
        <w:t>
      9) 6-процесс – ЭҮӨШ АЖО-да электрондық құжатты тіркеу;</w:t>
      </w:r>
      <w:r>
        <w:br/>
      </w:r>
      <w:r>
        <w:rPr>
          <w:rFonts w:ascii="Times New Roman"/>
          <w:b w:val="false"/>
          <w:i w:val="false"/>
          <w:color w:val="000000"/>
          <w:sz w:val="28"/>
        </w:rPr>
        <w:t>
      10) 3-шарт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xml:space="preserve">
      11) 7-процесс - мемлекеттік қызметті алушының құжаттарында бұзушылықтар болуына байланысты сұратылған қызметтен бас тарту туралы хабарлама қалыптастыру; </w:t>
      </w:r>
      <w:r>
        <w:br/>
      </w:r>
      <w:r>
        <w:rPr>
          <w:rFonts w:ascii="Times New Roman"/>
          <w:b w:val="false"/>
          <w:i w:val="false"/>
          <w:color w:val="000000"/>
          <w:sz w:val="28"/>
        </w:rPr>
        <w:t>
      12) 8-процесс – мемлекеттік қызметті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алуы. Электронды құжат қызмет берушінің уәкілетті тұлғаның ЭЦҚ қолданумен қалыптастырылады.</w:t>
      </w:r>
      <w:r>
        <w:br/>
      </w:r>
      <w:r>
        <w:rPr>
          <w:rFonts w:ascii="Times New Roman"/>
          <w:b w:val="false"/>
          <w:i w:val="false"/>
          <w:color w:val="000000"/>
          <w:sz w:val="28"/>
        </w:rPr>
        <w:t>
</w:t>
      </w:r>
      <w:r>
        <w:rPr>
          <w:rFonts w:ascii="Times New Roman"/>
          <w:b w:val="false"/>
          <w:i w:val="false"/>
          <w:color w:val="000000"/>
          <w:sz w:val="28"/>
        </w:rPr>
        <w:t>
      7.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қызмет берушінің (қызмет көрсету кезіндегі функционалдық өзара әрекеттесудің № 2 диаграмма) адымдық іс-әрекеттері мен шешімдері:</w:t>
      </w:r>
      <w:r>
        <w:br/>
      </w:r>
      <w:r>
        <w:rPr>
          <w:rFonts w:ascii="Times New Roman"/>
          <w:b w:val="false"/>
          <w:i w:val="false"/>
          <w:color w:val="000000"/>
          <w:sz w:val="28"/>
        </w:rPr>
        <w:t>
      1) 1-процесс – қызмет беруші қызметкерінің қызмет көрсету үшін ЖСН мен парольді (авторизациялау процесі) ЭҮӨШ АЖО-ға енгізуі;</w:t>
      </w:r>
      <w:r>
        <w:br/>
      </w:r>
      <w:r>
        <w:rPr>
          <w:rFonts w:ascii="Times New Roman"/>
          <w:b w:val="false"/>
          <w:i w:val="false"/>
          <w:color w:val="000000"/>
          <w:sz w:val="28"/>
        </w:rPr>
        <w:t>
      2) 2-процесс – қызмет беруші қызметкерімен осы Регламентте көрсетілген қызметті таңдауы, қызмет көрсету үшін сұраныс нысанын экранға шығару және қызмет беруші қызметкерімен мемлекеттік қызметті алушы деректерін енгізуі;</w:t>
      </w:r>
      <w:r>
        <w:br/>
      </w:r>
      <w:r>
        <w:rPr>
          <w:rFonts w:ascii="Times New Roman"/>
          <w:b w:val="false"/>
          <w:i w:val="false"/>
          <w:color w:val="000000"/>
          <w:sz w:val="28"/>
        </w:rPr>
        <w:t>
      3) 3-процесс – мемлекеттік қызметті алушының деректері туралы ЖТ МДБ ЭҮШ арқылы сұранысты жолдау;</w:t>
      </w:r>
      <w:r>
        <w:br/>
      </w:r>
      <w:r>
        <w:rPr>
          <w:rFonts w:ascii="Times New Roman"/>
          <w:b w:val="false"/>
          <w:i w:val="false"/>
          <w:color w:val="000000"/>
          <w:sz w:val="28"/>
        </w:rPr>
        <w:t>
      4) 1-шарт - ЖТ МДБ мемлекеттік қызметті алушы деректерінің болуын тексеру;</w:t>
      </w:r>
      <w:r>
        <w:br/>
      </w:r>
      <w:r>
        <w:rPr>
          <w:rFonts w:ascii="Times New Roman"/>
          <w:b w:val="false"/>
          <w:i w:val="false"/>
          <w:color w:val="000000"/>
          <w:sz w:val="28"/>
        </w:rPr>
        <w:t>
      5) 4-процесс - ЖТ МДБ мемлекеттік қызметті алушы деректерінің жоқтығына байланысты деректерді алуға мүмкін еместігі туралы хабарлама қалыптастыру;</w:t>
      </w:r>
      <w:r>
        <w:br/>
      </w:r>
      <w:r>
        <w:rPr>
          <w:rFonts w:ascii="Times New Roman"/>
          <w:b w:val="false"/>
          <w:i w:val="false"/>
          <w:color w:val="000000"/>
          <w:sz w:val="28"/>
        </w:rPr>
        <w:t>
      6) 5-процесс – қызмет беруші қызметкердің мемлекеттік қызметті алушымен ұсынылған құжаттарды қағаз түрінде құжаттардың болуы туралы белгі бөлігінде сұраныс нысанын толтыруы және сканерлеуі, қызмет көрсетуге сұраныс ЭҮП толтырылған нысан (енгізілген деректер) арқылы куәландыру және оларды сұраныстың нысанына тігу;</w:t>
      </w:r>
      <w:r>
        <w:br/>
      </w:r>
      <w:r>
        <w:rPr>
          <w:rFonts w:ascii="Times New Roman"/>
          <w:b w:val="false"/>
          <w:i w:val="false"/>
          <w:color w:val="000000"/>
          <w:sz w:val="28"/>
        </w:rPr>
        <w:t>
      7) 6-процесс – электронды құжатты ЭҮӨШ АЖО-ға тіркеу;</w:t>
      </w:r>
      <w:r>
        <w:br/>
      </w:r>
      <w:r>
        <w:rPr>
          <w:rFonts w:ascii="Times New Roman"/>
          <w:b w:val="false"/>
          <w:i w:val="false"/>
          <w:color w:val="000000"/>
          <w:sz w:val="28"/>
        </w:rPr>
        <w:t>
      8)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9) 7-процесс - мемлекеттік қызметті алушының құжаттарында бұзушылықтар болуына байланысты сұратылған қызметтен бас тарту туралы хабарлама қалыптастыру;</w:t>
      </w:r>
      <w:r>
        <w:br/>
      </w:r>
      <w:r>
        <w:rPr>
          <w:rFonts w:ascii="Times New Roman"/>
          <w:b w:val="false"/>
          <w:i w:val="false"/>
          <w:color w:val="000000"/>
          <w:sz w:val="28"/>
        </w:rPr>
        <w:t>
      10) 8-процесс - мемлекеттік қызметті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алуы. Электронды құжат қызмет берушінің уәкілетті тұлғаның ЭЦҚ қолданумен қалыптастырылады.</w:t>
      </w:r>
      <w:r>
        <w:br/>
      </w:r>
      <w:r>
        <w:rPr>
          <w:rFonts w:ascii="Times New Roman"/>
          <w:b w:val="false"/>
          <w:i w:val="false"/>
          <w:color w:val="000000"/>
          <w:sz w:val="28"/>
        </w:rPr>
        <w:t>
</w:t>
      </w:r>
      <w:r>
        <w:rPr>
          <w:rFonts w:ascii="Times New Roman"/>
          <w:b w:val="false"/>
          <w:i w:val="false"/>
          <w:color w:val="000000"/>
          <w:sz w:val="28"/>
        </w:rPr>
        <w:t>
      8.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 (қызмет көрсету кезінде функционалдық әрекеттесудің № 3 диаграмма) арқылы қызмет берушінің адымдық іс-әрекеттері мен шешімдері:</w:t>
      </w:r>
      <w:r>
        <w:br/>
      </w:r>
      <w:r>
        <w:rPr>
          <w:rFonts w:ascii="Times New Roman"/>
          <w:b w:val="false"/>
          <w:i w:val="false"/>
          <w:color w:val="000000"/>
          <w:sz w:val="28"/>
        </w:rPr>
        <w:t>
      1) 1-процесс – Орталық операторының қызмет көрсету үшін логин мен парольді (авторизациялау процесі) Орталық АЖ АЖО-ға енгізуі;</w:t>
      </w:r>
      <w:r>
        <w:br/>
      </w:r>
      <w:r>
        <w:rPr>
          <w:rFonts w:ascii="Times New Roman"/>
          <w:b w:val="false"/>
          <w:i w:val="false"/>
          <w:color w:val="000000"/>
          <w:sz w:val="28"/>
        </w:rPr>
        <w:t>
      2) 2-процесс – Орталық операторымен осы Регламентте көрсетілген қызметті таңдауы, қызмет көрсету үшін сұраныс нысанын экранға шығару және Орталық операторымен мемлекеттік қызмет алушы деректерін, сондай-ақ мемлекеттік қызмет алушы өкілінің сенімхаты бойынша деректерін (сенімхат нотариалдық расталған кезінде, сенімхат басқаша расталса - сенімхат деректері толтырылмайды) енгізуі;</w:t>
      </w:r>
      <w:r>
        <w:br/>
      </w:r>
      <w:r>
        <w:rPr>
          <w:rFonts w:ascii="Times New Roman"/>
          <w:b w:val="false"/>
          <w:i w:val="false"/>
          <w:color w:val="000000"/>
          <w:sz w:val="28"/>
        </w:rPr>
        <w:t>
      3) 3-процесс – мемлекеттік қызмет алушының деректері туралы ЖТ МДБ ЭҮШ арқылы, сондай-ақ мемлекеттік қызмет алушы өкілінің сенімхаты деректері туралы – БНАЖ сұранысты жолдау;</w:t>
      </w:r>
      <w:r>
        <w:br/>
      </w:r>
      <w:r>
        <w:rPr>
          <w:rFonts w:ascii="Times New Roman"/>
          <w:b w:val="false"/>
          <w:i w:val="false"/>
          <w:color w:val="000000"/>
          <w:sz w:val="28"/>
        </w:rPr>
        <w:t>
      4) 1-шарт - ЖТ МДБ мемлекеттік қызмет алушы деректерінің, БНАЖ сенімхат деректерінің болуын тексеру;</w:t>
      </w:r>
      <w:r>
        <w:br/>
      </w:r>
      <w:r>
        <w:rPr>
          <w:rFonts w:ascii="Times New Roman"/>
          <w:b w:val="false"/>
          <w:i w:val="false"/>
          <w:color w:val="000000"/>
          <w:sz w:val="28"/>
        </w:rPr>
        <w:t>
      5) 4-процесс - ЖТ МДБ мемлекеттік қызмет алушы деректерінің, БНАЖ сенімхат деректерінің жоқтығына байланысты деректерді алуға мүмкін еместігі туралы хабарлама қалыптастыру;</w:t>
      </w:r>
      <w:r>
        <w:br/>
      </w:r>
      <w:r>
        <w:rPr>
          <w:rFonts w:ascii="Times New Roman"/>
          <w:b w:val="false"/>
          <w:i w:val="false"/>
          <w:color w:val="000000"/>
          <w:sz w:val="28"/>
        </w:rPr>
        <w:t>
      6) 5-процесс – Орталық операторы мемлекеттік қызмет алушымен ұсынылған құжаттарды қағаз түрінде құжаттардың болуы туралы белгі бөлігінде сұраныс нысанын толтыруы және сканерлеуі, қызмет көрсетуге сұраныс ЭҮП толтырылған нысан (енгізілген деректер) арқылы куәландыру және оларды сұраныстың нысанына тігу;</w:t>
      </w:r>
      <w:r>
        <w:br/>
      </w:r>
      <w:r>
        <w:rPr>
          <w:rFonts w:ascii="Times New Roman"/>
          <w:b w:val="false"/>
          <w:i w:val="false"/>
          <w:color w:val="000000"/>
          <w:sz w:val="28"/>
        </w:rPr>
        <w:t>
      7) 6-процесс – (мемлекеттік қызмет алушының сұранысы) ЭҮӨШ АЖО-да ЭҮП арқылы Орталық операторының ЭЦҚ куәландырылған (қол қойылған) электрондық құжатты жіберу;</w:t>
      </w:r>
      <w:r>
        <w:br/>
      </w:r>
      <w:r>
        <w:rPr>
          <w:rFonts w:ascii="Times New Roman"/>
          <w:b w:val="false"/>
          <w:i w:val="false"/>
          <w:color w:val="000000"/>
          <w:sz w:val="28"/>
        </w:rPr>
        <w:t>
      8) 7-процесс - электронды құжатты ЭҮӨШ АЖО-ға тіркеу;</w:t>
      </w:r>
      <w:r>
        <w:br/>
      </w:r>
      <w:r>
        <w:rPr>
          <w:rFonts w:ascii="Times New Roman"/>
          <w:b w:val="false"/>
          <w:i w:val="false"/>
          <w:color w:val="000000"/>
          <w:sz w:val="28"/>
        </w:rPr>
        <w:t>
      9)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 алушымен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10) 8-процесс - мемлекеттік қызмет алушының құжаттарында бұзушылықтар болуына байланысты сұратылған қызметтен бас тарту туралы хабарлама қалыптастыру;</w:t>
      </w:r>
      <w:r>
        <w:br/>
      </w:r>
      <w:r>
        <w:rPr>
          <w:rFonts w:ascii="Times New Roman"/>
          <w:b w:val="false"/>
          <w:i w:val="false"/>
          <w:color w:val="000000"/>
          <w:sz w:val="28"/>
        </w:rPr>
        <w:t xml:space="preserve">
      11) 9-процесс - мемлекеттік қызмет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Орталық операторы арқылы алуы. </w:t>
      </w:r>
      <w:r>
        <w:br/>
      </w:r>
      <w:r>
        <w:rPr>
          <w:rFonts w:ascii="Times New Roman"/>
          <w:b w:val="false"/>
          <w:i w:val="false"/>
          <w:color w:val="000000"/>
          <w:sz w:val="28"/>
        </w:rPr>
        <w:t>
</w:t>
      </w:r>
      <w:r>
        <w:rPr>
          <w:rFonts w:ascii="Times New Roman"/>
          <w:b w:val="false"/>
          <w:i w:val="false"/>
          <w:color w:val="000000"/>
          <w:sz w:val="28"/>
        </w:rPr>
        <w:t>
      9. Қызмет көрсету үшін сұраныс пен жауапты толтыру нысаны «Е-лицензирование» www.elicense.kz. веб-порталында көрсетілген.</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бойынша сұраныстың орындалу мәртебесін алушымен тексеру тәсілі: «электрондық үкімет» порталында «Қызметті алу тарихы» бөлімінде, сондай-ақ УО/Орталыққа жүгінген кезде.</w:t>
      </w:r>
      <w:r>
        <w:br/>
      </w:r>
      <w:r>
        <w:rPr>
          <w:rFonts w:ascii="Times New Roman"/>
          <w:b w:val="false"/>
          <w:i w:val="false"/>
          <w:color w:val="000000"/>
          <w:sz w:val="28"/>
        </w:rPr>
        <w:t>
</w:t>
      </w:r>
      <w:r>
        <w:rPr>
          <w:rFonts w:ascii="Times New Roman"/>
          <w:b w:val="false"/>
          <w:i w:val="false"/>
          <w:color w:val="000000"/>
          <w:sz w:val="28"/>
        </w:rPr>
        <w:t xml:space="preserve">
      11. Қызмет көрсету бойынша қажетті ақпарат пен консультацияны саll-орталығының телефоны: (1414) бойынша алуға болады. </w:t>
      </w:r>
    </w:p>
    <w:bookmarkEnd w:id="7"/>
    <w:bookmarkStart w:name="z19" w:id="8"/>
    <w:p>
      <w:pPr>
        <w:spacing w:after="0"/>
        <w:ind w:left="0"/>
        <w:jc w:val="left"/>
      </w:pPr>
      <w:r>
        <w:rPr>
          <w:rFonts w:ascii="Times New Roman"/>
          <w:b/>
          <w:i w:val="false"/>
          <w:color w:val="000000"/>
        </w:rPr>
        <w:t xml:space="preserve"> 
3. Электрондық мемлекеттік қызмет көрсету процесіндегі өзара әрекеттесу тәртібін сипаттау</w:t>
      </w:r>
    </w:p>
    <w:bookmarkEnd w:id="8"/>
    <w:bookmarkStart w:name="z20" w:id="9"/>
    <w:p>
      <w:pPr>
        <w:spacing w:after="0"/>
        <w:ind w:left="0"/>
        <w:jc w:val="both"/>
      </w:pPr>
      <w:r>
        <w:rPr>
          <w:rFonts w:ascii="Times New Roman"/>
          <w:b w:val="false"/>
          <w:i w:val="false"/>
          <w:color w:val="000000"/>
          <w:sz w:val="28"/>
        </w:rPr>
        <w:t>
      12. Мемлекеттік қызмет көрсету процесіне мынадай құрылымдық-функционалдық бірліктер қатысады (бұдан әрі - ҚФЕ):</w:t>
      </w:r>
      <w:r>
        <w:br/>
      </w:r>
      <w:r>
        <w:rPr>
          <w:rFonts w:ascii="Times New Roman"/>
          <w:b w:val="false"/>
          <w:i w:val="false"/>
          <w:color w:val="000000"/>
          <w:sz w:val="28"/>
        </w:rPr>
        <w:t>
      1) қызмет берушінің қызметкері;</w:t>
      </w:r>
      <w:r>
        <w:br/>
      </w:r>
      <w:r>
        <w:rPr>
          <w:rFonts w:ascii="Times New Roman"/>
          <w:b w:val="false"/>
          <w:i w:val="false"/>
          <w:color w:val="000000"/>
          <w:sz w:val="28"/>
        </w:rPr>
        <w:t>
      2) Орталық қызметкері.</w:t>
      </w:r>
      <w:r>
        <w:br/>
      </w:r>
      <w:r>
        <w:rPr>
          <w:rFonts w:ascii="Times New Roman"/>
          <w:b w:val="false"/>
          <w:i w:val="false"/>
          <w:color w:val="000000"/>
          <w:sz w:val="28"/>
        </w:rPr>
        <w:t>
</w:t>
      </w:r>
      <w:r>
        <w:rPr>
          <w:rFonts w:ascii="Times New Roman"/>
          <w:b w:val="false"/>
          <w:i w:val="false"/>
          <w:color w:val="000000"/>
          <w:sz w:val="28"/>
        </w:rPr>
        <w:t>
      13. Әрбір әкімшілік іс-әрекеттің (рәсімдер) орындалу мерзімін көрсетумен әрбір ҚФБ әкімшілік іс-әрекетінің (рәсімдер, қызметтер, операциялар) бір ізділігінің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Олардың сипаттамасына сәйкес іс-әрекеттердің логикалық бір ізділігі арасындағы өзара байланысын бейнелейтін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Мемлекеттік қызметті алушыға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көрсетікіштерімен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алушымен қызмет көрсету процесіне қойылатын талаптар:</w:t>
      </w:r>
      <w:r>
        <w:br/>
      </w:r>
      <w:r>
        <w:rPr>
          <w:rFonts w:ascii="Times New Roman"/>
          <w:b w:val="false"/>
          <w:i w:val="false"/>
          <w:color w:val="000000"/>
          <w:sz w:val="28"/>
        </w:rPr>
        <w:t>
      1) құпия (рұқсат етілмеген ақпаратты алудан сақтау);</w:t>
      </w:r>
      <w:r>
        <w:br/>
      </w:r>
      <w:r>
        <w:rPr>
          <w:rFonts w:ascii="Times New Roman"/>
          <w:b w:val="false"/>
          <w:i w:val="false"/>
          <w:color w:val="000000"/>
          <w:sz w:val="28"/>
        </w:rPr>
        <w:t>
      2) тұтастық (ақпаратты рұқсат етілмеген өзгертуден сақтау);</w:t>
      </w:r>
      <w:r>
        <w:br/>
      </w:r>
      <w:r>
        <w:rPr>
          <w:rFonts w:ascii="Times New Roman"/>
          <w:b w:val="false"/>
          <w:i w:val="false"/>
          <w:color w:val="000000"/>
          <w:sz w:val="28"/>
        </w:rPr>
        <w:t>
      3) қол жетімділік (ақпараттар мен ресурстарды рұқсат етілмеген кемітуден сақтау);</w:t>
      </w:r>
      <w:r>
        <w:br/>
      </w:r>
      <w:r>
        <w:rPr>
          <w:rFonts w:ascii="Times New Roman"/>
          <w:b w:val="false"/>
          <w:i w:val="false"/>
          <w:color w:val="000000"/>
          <w:sz w:val="28"/>
        </w:rPr>
        <w:t>
</w:t>
      </w:r>
      <w:r>
        <w:rPr>
          <w:rFonts w:ascii="Times New Roman"/>
          <w:b w:val="false"/>
          <w:i w:val="false"/>
          <w:color w:val="000000"/>
          <w:sz w:val="28"/>
        </w:rPr>
        <w:t>
      17. Қызмет көрсетудің техникалық жағдайы:</w:t>
      </w:r>
      <w:r>
        <w:br/>
      </w:r>
      <w:r>
        <w:rPr>
          <w:rFonts w:ascii="Times New Roman"/>
          <w:b w:val="false"/>
          <w:i w:val="false"/>
          <w:color w:val="000000"/>
          <w:sz w:val="28"/>
        </w:rPr>
        <w:t>
      1) Интернетке шығу;</w:t>
      </w:r>
      <w:r>
        <w:br/>
      </w:r>
      <w:r>
        <w:rPr>
          <w:rFonts w:ascii="Times New Roman"/>
          <w:b w:val="false"/>
          <w:i w:val="false"/>
          <w:color w:val="000000"/>
          <w:sz w:val="28"/>
        </w:rPr>
        <w:t>
      2) қызмет көрсетілетін тұлғаның ЖСН-нің болуы;</w:t>
      </w:r>
      <w:r>
        <w:br/>
      </w:r>
      <w:r>
        <w:rPr>
          <w:rFonts w:ascii="Times New Roman"/>
          <w:b w:val="false"/>
          <w:i w:val="false"/>
          <w:color w:val="000000"/>
          <w:sz w:val="28"/>
        </w:rPr>
        <w:t>
      3) ЭҮП авторизациялау;</w:t>
      </w:r>
      <w:r>
        <w:br/>
      </w:r>
      <w:r>
        <w:rPr>
          <w:rFonts w:ascii="Times New Roman"/>
          <w:b w:val="false"/>
          <w:i w:val="false"/>
          <w:color w:val="000000"/>
          <w:sz w:val="28"/>
        </w:rPr>
        <w:t>
      4) тұтынушының ЭЦҚ болуы.</w:t>
      </w:r>
    </w:p>
    <w:bookmarkEnd w:id="9"/>
    <w:bookmarkStart w:name="z26" w:id="10"/>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қою және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0"/>
    <w:p>
      <w:pPr>
        <w:spacing w:after="0"/>
        <w:ind w:left="0"/>
        <w:jc w:val="left"/>
      </w:pPr>
      <w:r>
        <w:rPr>
          <w:rFonts w:ascii="Times New Roman"/>
          <w:b/>
          <w:i w:val="false"/>
          <w:color w:val="000000"/>
        </w:rPr>
        <w:t xml:space="preserve"> 1 кесте. ЭҮП арқылы ҚФЕ-нің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1221"/>
        <w:gridCol w:w="1422"/>
        <w:gridCol w:w="1422"/>
        <w:gridCol w:w="1601"/>
        <w:gridCol w:w="1445"/>
        <w:gridCol w:w="1646"/>
        <w:gridCol w:w="1289"/>
        <w:gridCol w:w="1758"/>
        <w:gridCol w:w="171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бары-</w:t>
            </w:r>
            <w:r>
              <w:br/>
            </w:r>
            <w:r>
              <w:rPr>
                <w:rFonts w:ascii="Times New Roman"/>
                <w:b w:val="false"/>
                <w:i w:val="false"/>
                <w:color w:val="000000"/>
                <w:sz w:val="20"/>
              </w:rPr>
              <w:t>
сы-</w:t>
            </w:r>
            <w:r>
              <w:br/>
            </w:r>
            <w:r>
              <w:rPr>
                <w:rFonts w:ascii="Times New Roman"/>
                <w:b w:val="false"/>
                <w:i w:val="false"/>
                <w:color w:val="000000"/>
                <w:sz w:val="20"/>
              </w:rPr>
              <w:t>
ның,</w:t>
            </w:r>
            <w:r>
              <w:br/>
            </w:r>
            <w:r>
              <w:rPr>
                <w:rFonts w:ascii="Times New Roman"/>
                <w:b w:val="false"/>
                <w:i w:val="false"/>
                <w:color w:val="000000"/>
                <w:sz w:val="20"/>
              </w:rPr>
              <w:t>
ағы-</w:t>
            </w:r>
            <w:r>
              <w:br/>
            </w:r>
            <w:r>
              <w:rPr>
                <w:rFonts w:ascii="Times New Roman"/>
                <w:b w:val="false"/>
                <w:i w:val="false"/>
                <w:color w:val="000000"/>
                <w:sz w:val="20"/>
              </w:rPr>
              <w:t>
ны-</w:t>
            </w:r>
            <w:r>
              <w:br/>
            </w:r>
            <w:r>
              <w:rPr>
                <w:rFonts w:ascii="Times New Roman"/>
                <w:b w:val="false"/>
                <w:i w:val="false"/>
                <w:color w:val="000000"/>
                <w:sz w:val="20"/>
              </w:rPr>
              <w:t>
ның)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xml:space="preserve">
тің </w:t>
            </w:r>
            <w:r>
              <w:br/>
            </w:r>
            <w:r>
              <w:rPr>
                <w:rFonts w:ascii="Times New Roman"/>
                <w:b w:val="false"/>
                <w:i w:val="false"/>
                <w:color w:val="000000"/>
                <w:sz w:val="20"/>
              </w:rPr>
              <w:t>
(про-</w:t>
            </w:r>
            <w:r>
              <w:br/>
            </w:r>
            <w:r>
              <w:rPr>
                <w:rFonts w:ascii="Times New Roman"/>
                <w:b w:val="false"/>
                <w:i w:val="false"/>
                <w:color w:val="000000"/>
                <w:sz w:val="20"/>
              </w:rPr>
              <w:t>
цес-</w:t>
            </w:r>
            <w:r>
              <w:br/>
            </w:r>
            <w:r>
              <w:rPr>
                <w:rFonts w:ascii="Times New Roman"/>
                <w:b w:val="false"/>
                <w:i w:val="false"/>
                <w:color w:val="000000"/>
                <w:sz w:val="20"/>
              </w:rPr>
              <w:t>
тің,</w:t>
            </w:r>
            <w:r>
              <w:br/>
            </w:r>
            <w:r>
              <w:rPr>
                <w:rFonts w:ascii="Times New Roman"/>
                <w:b w:val="false"/>
                <w:i w:val="false"/>
                <w:color w:val="000000"/>
                <w:sz w:val="20"/>
              </w:rPr>
              <w:t>
рә-</w:t>
            </w:r>
            <w:r>
              <w:br/>
            </w:r>
            <w:r>
              <w:rPr>
                <w:rFonts w:ascii="Times New Roman"/>
                <w:b w:val="false"/>
                <w:i w:val="false"/>
                <w:color w:val="000000"/>
                <w:sz w:val="20"/>
              </w:rPr>
              <w:t>
сім-</w:t>
            </w:r>
            <w:r>
              <w:br/>
            </w:r>
            <w:r>
              <w:rPr>
                <w:rFonts w:ascii="Times New Roman"/>
                <w:b w:val="false"/>
                <w:i w:val="false"/>
                <w:color w:val="000000"/>
                <w:sz w:val="20"/>
              </w:rPr>
              <w:t>
нің,</w:t>
            </w:r>
            <w:r>
              <w:br/>
            </w:r>
            <w:r>
              <w:rPr>
                <w:rFonts w:ascii="Times New Roman"/>
                <w:b w:val="false"/>
                <w:i w:val="false"/>
                <w:color w:val="000000"/>
                <w:sz w:val="20"/>
              </w:rPr>
              <w:t>
опе-</w:t>
            </w:r>
            <w:r>
              <w:br/>
            </w:r>
            <w:r>
              <w:rPr>
                <w:rFonts w:ascii="Times New Roman"/>
                <w:b w:val="false"/>
                <w:i w:val="false"/>
                <w:color w:val="000000"/>
                <w:sz w:val="20"/>
              </w:rPr>
              <w:t>
ра-</w:t>
            </w:r>
            <w:r>
              <w:br/>
            </w:r>
            <w:r>
              <w:rPr>
                <w:rFonts w:ascii="Times New Roman"/>
                <w:b w:val="false"/>
                <w:i w:val="false"/>
                <w:color w:val="000000"/>
                <w:sz w:val="20"/>
              </w:rPr>
              <w:t>
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w:t>
            </w:r>
            <w:r>
              <w:br/>
            </w:r>
            <w:r>
              <w:rPr>
                <w:rFonts w:ascii="Times New Roman"/>
                <w:b w:val="false"/>
                <w:i w:val="false"/>
                <w:color w:val="000000"/>
                <w:sz w:val="20"/>
              </w:rPr>
              <w:t>
си-</w:t>
            </w:r>
            <w:r>
              <w:br/>
            </w:r>
            <w:r>
              <w:rPr>
                <w:rFonts w:ascii="Times New Roman"/>
                <w:b w:val="false"/>
                <w:i w:val="false"/>
                <w:color w:val="000000"/>
                <w:sz w:val="20"/>
              </w:rPr>
              <w:t>
пат-</w:t>
            </w:r>
            <w:r>
              <w:br/>
            </w:r>
            <w:r>
              <w:rPr>
                <w:rFonts w:ascii="Times New Roman"/>
                <w:b w:val="false"/>
                <w:i w:val="false"/>
                <w:color w:val="000000"/>
                <w:sz w:val="20"/>
              </w:rPr>
              <w:t>
тама-</w:t>
            </w:r>
            <w:r>
              <w:br/>
            </w:r>
            <w:r>
              <w:rPr>
                <w:rFonts w:ascii="Times New Roman"/>
                <w:b w:val="false"/>
                <w:i w:val="false"/>
                <w:color w:val="000000"/>
                <w:sz w:val="20"/>
              </w:rPr>
              <w:t xml:space="preserve">
сы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r>
              <w:br/>
            </w:r>
            <w:r>
              <w:rPr>
                <w:rFonts w:ascii="Times New Roman"/>
                <w:b w:val="false"/>
                <w:i w:val="false"/>
                <w:color w:val="000000"/>
                <w:sz w:val="20"/>
              </w:rPr>
              <w:t>
және</w:t>
            </w:r>
            <w:r>
              <w:br/>
            </w:r>
            <w:r>
              <w:rPr>
                <w:rFonts w:ascii="Times New Roman"/>
                <w:b w:val="false"/>
                <w:i w:val="false"/>
                <w:color w:val="000000"/>
                <w:sz w:val="20"/>
              </w:rPr>
              <w:t>
пароль</w:t>
            </w:r>
            <w:r>
              <w:br/>
            </w:r>
            <w:r>
              <w:rPr>
                <w:rFonts w:ascii="Times New Roman"/>
                <w:b w:val="false"/>
                <w:i w:val="false"/>
                <w:color w:val="000000"/>
                <w:sz w:val="20"/>
              </w:rPr>
              <w:t>
бойын-</w:t>
            </w:r>
            <w:r>
              <w:br/>
            </w:r>
            <w:r>
              <w:rPr>
                <w:rFonts w:ascii="Times New Roman"/>
                <w:b w:val="false"/>
                <w:i w:val="false"/>
                <w:color w:val="000000"/>
                <w:sz w:val="20"/>
              </w:rPr>
              <w:t>
ша ЭҮП</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ланады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ті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w:t>
            </w:r>
            <w:r>
              <w:br/>
            </w:r>
            <w:r>
              <w:rPr>
                <w:rFonts w:ascii="Times New Roman"/>
                <w:b w:val="false"/>
                <w:i w:val="false"/>
                <w:color w:val="000000"/>
                <w:sz w:val="20"/>
              </w:rPr>
              <w:t>
ныстың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r>
              <w:br/>
            </w:r>
            <w:r>
              <w:rPr>
                <w:rFonts w:ascii="Times New Roman"/>
                <w:b w:val="false"/>
                <w:i w:val="false"/>
                <w:color w:val="000000"/>
                <w:sz w:val="20"/>
              </w:rPr>
              <w:t>
ЭҮП</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таңдауы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ЭҮП</w:t>
            </w:r>
            <w:r>
              <w:br/>
            </w:r>
            <w:r>
              <w:rPr>
                <w:rFonts w:ascii="Times New Roman"/>
                <w:b w:val="false"/>
                <w:i w:val="false"/>
                <w:color w:val="000000"/>
                <w:sz w:val="20"/>
              </w:rPr>
              <w:t>
арқылы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және</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ЭҮӨШ</w:t>
            </w:r>
            <w:r>
              <w:br/>
            </w:r>
            <w:r>
              <w:rPr>
                <w:rFonts w:ascii="Times New Roman"/>
                <w:b w:val="false"/>
                <w:i w:val="false"/>
                <w:color w:val="000000"/>
                <w:sz w:val="20"/>
              </w:rPr>
              <w:t>
АЖО</w:t>
            </w:r>
            <w:r>
              <w:br/>
            </w:r>
            <w:r>
              <w:rPr>
                <w:rFonts w:ascii="Times New Roman"/>
                <w:b w:val="false"/>
                <w:i w:val="false"/>
                <w:color w:val="000000"/>
                <w:sz w:val="20"/>
              </w:rPr>
              <w:t>
жіберу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br/>
            </w:r>
            <w:r>
              <w:rPr>
                <w:rFonts w:ascii="Times New Roman"/>
                <w:b w:val="false"/>
                <w:i w:val="false"/>
                <w:color w:val="000000"/>
                <w:sz w:val="20"/>
              </w:rPr>
              <w:t>
жатты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қызмет</w:t>
            </w:r>
            <w:r>
              <w:br/>
            </w:r>
            <w:r>
              <w:rPr>
                <w:rFonts w:ascii="Times New Roman"/>
                <w:b w:val="false"/>
                <w:i w:val="false"/>
                <w:color w:val="000000"/>
                <w:sz w:val="20"/>
              </w:rPr>
              <w:t>
нәтиже-</w:t>
            </w:r>
            <w:r>
              <w:br/>
            </w:r>
            <w:r>
              <w:rPr>
                <w:rFonts w:ascii="Times New Roman"/>
                <w:b w:val="false"/>
                <w:i w:val="false"/>
                <w:color w:val="000000"/>
                <w:sz w:val="20"/>
              </w:rPr>
              <w:t>
сін</w:t>
            </w:r>
            <w:r>
              <w:br/>
            </w:r>
            <w:r>
              <w:rPr>
                <w:rFonts w:ascii="Times New Roman"/>
                <w:b w:val="false"/>
                <w:i w:val="false"/>
                <w:color w:val="000000"/>
                <w:sz w:val="20"/>
              </w:rPr>
              <w:t>
алуы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w:t>
            </w:r>
            <w:r>
              <w:br/>
            </w:r>
            <w:r>
              <w:rPr>
                <w:rFonts w:ascii="Times New Roman"/>
                <w:b w:val="false"/>
                <w:i w:val="false"/>
                <w:color w:val="000000"/>
                <w:sz w:val="20"/>
              </w:rPr>
              <w:t>
тау</w:t>
            </w:r>
            <w:r>
              <w:br/>
            </w:r>
            <w:r>
              <w:rPr>
                <w:rFonts w:ascii="Times New Roman"/>
                <w:b w:val="false"/>
                <w:i w:val="false"/>
                <w:color w:val="000000"/>
                <w:sz w:val="20"/>
              </w:rPr>
              <w:t>
ныса-</w:t>
            </w:r>
            <w:r>
              <w:br/>
            </w:r>
            <w:r>
              <w:rPr>
                <w:rFonts w:ascii="Times New Roman"/>
                <w:b w:val="false"/>
                <w:i w:val="false"/>
                <w:color w:val="000000"/>
                <w:sz w:val="20"/>
              </w:rPr>
              <w:t>
ны</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ұйым-</w:t>
            </w:r>
            <w:r>
              <w:br/>
            </w:r>
            <w:r>
              <w:rPr>
                <w:rFonts w:ascii="Times New Roman"/>
                <w:b w:val="false"/>
                <w:i w:val="false"/>
                <w:color w:val="000000"/>
                <w:sz w:val="20"/>
              </w:rPr>
              <w:t>
дас-</w:t>
            </w:r>
            <w:r>
              <w:br/>
            </w:r>
            <w:r>
              <w:rPr>
                <w:rFonts w:ascii="Times New Roman"/>
                <w:b w:val="false"/>
                <w:i w:val="false"/>
                <w:color w:val="000000"/>
                <w:sz w:val="20"/>
              </w:rPr>
              <w:t>
тыру-</w:t>
            </w:r>
            <w:r>
              <w:br/>
            </w:r>
            <w:r>
              <w:rPr>
                <w:rFonts w:ascii="Times New Roman"/>
                <w:b w:val="false"/>
                <w:i w:val="false"/>
                <w:color w:val="000000"/>
                <w:sz w:val="20"/>
              </w:rPr>
              <w:t>
өкім-</w:t>
            </w:r>
            <w:r>
              <w:br/>
            </w:r>
            <w:r>
              <w:rPr>
                <w:rFonts w:ascii="Times New Roman"/>
                <w:b w:val="false"/>
                <w:i w:val="false"/>
                <w:color w:val="000000"/>
                <w:sz w:val="20"/>
              </w:rPr>
              <w:t>
дік</w:t>
            </w:r>
            <w:r>
              <w:br/>
            </w:r>
            <w:r>
              <w:rPr>
                <w:rFonts w:ascii="Times New Roman"/>
                <w:b w:val="false"/>
                <w:i w:val="false"/>
                <w:color w:val="000000"/>
                <w:sz w:val="20"/>
              </w:rPr>
              <w:t>
ше-</w:t>
            </w:r>
            <w:r>
              <w:br/>
            </w:r>
            <w:r>
              <w:rPr>
                <w:rFonts w:ascii="Times New Roman"/>
                <w:b w:val="false"/>
                <w:i w:val="false"/>
                <w:color w:val="000000"/>
                <w:sz w:val="20"/>
              </w:rPr>
              <w:t>
шім)</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ғанды-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тылған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 қыз-</w:t>
            </w:r>
            <w:r>
              <w:br/>
            </w:r>
            <w:r>
              <w:rPr>
                <w:rFonts w:ascii="Times New Roman"/>
                <w:b w:val="false"/>
                <w:i w:val="false"/>
                <w:color w:val="000000"/>
                <w:sz w:val="20"/>
              </w:rPr>
              <w:t>
меттен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тылған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меттен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құжатын</w:t>
            </w:r>
            <w:r>
              <w:br/>
            </w:r>
            <w:r>
              <w:rPr>
                <w:rFonts w:ascii="Times New Roman"/>
                <w:b w:val="false"/>
                <w:i w:val="false"/>
                <w:color w:val="000000"/>
                <w:sz w:val="20"/>
              </w:rPr>
              <w:t>
бейне-</w:t>
            </w:r>
            <w:r>
              <w:br/>
            </w:r>
            <w:r>
              <w:rPr>
                <w:rFonts w:ascii="Times New Roman"/>
                <w:b w:val="false"/>
                <w:i w:val="false"/>
                <w:color w:val="000000"/>
                <w:sz w:val="20"/>
              </w:rPr>
              <w:t>
леу</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w:t>
            </w:r>
            <w:r>
              <w:br/>
            </w:r>
            <w:r>
              <w:rPr>
                <w:rFonts w:ascii="Times New Roman"/>
                <w:b w:val="false"/>
                <w:i w:val="false"/>
                <w:color w:val="000000"/>
                <w:sz w:val="20"/>
              </w:rPr>
              <w:t>
мер-</w:t>
            </w:r>
            <w:r>
              <w:br/>
            </w:r>
            <w:r>
              <w:rPr>
                <w:rFonts w:ascii="Times New Roman"/>
                <w:b w:val="false"/>
                <w:i w:val="false"/>
                <w:color w:val="000000"/>
                <w:sz w:val="20"/>
              </w:rPr>
              <w:t>
зім-</w:t>
            </w:r>
            <w:r>
              <w:br/>
            </w:r>
            <w:r>
              <w:rPr>
                <w:rFonts w:ascii="Times New Roman"/>
                <w:b w:val="false"/>
                <w:i w:val="false"/>
                <w:color w:val="000000"/>
                <w:sz w:val="20"/>
              </w:rPr>
              <w:t>
дері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 -</w:t>
            </w:r>
            <w:r>
              <w:br/>
            </w:r>
            <w:r>
              <w:rPr>
                <w:rFonts w:ascii="Times New Roman"/>
                <w:b w:val="false"/>
                <w:i w:val="false"/>
                <w:color w:val="000000"/>
                <w:sz w:val="20"/>
              </w:rPr>
              <w:t>
1 ми-</w:t>
            </w:r>
            <w:r>
              <w:br/>
            </w:r>
            <w:r>
              <w:rPr>
                <w:rFonts w:ascii="Times New Roman"/>
                <w:b w:val="false"/>
                <w:i w:val="false"/>
                <w:color w:val="000000"/>
                <w:sz w:val="20"/>
              </w:rPr>
              <w:t>
нут</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 – 1 минут</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w:t>
            </w:r>
            <w:r>
              <w:br/>
            </w:r>
            <w:r>
              <w:rPr>
                <w:rFonts w:ascii="Times New Roman"/>
                <w:b w:val="false"/>
                <w:i w:val="false"/>
                <w:color w:val="000000"/>
                <w:sz w:val="20"/>
              </w:rPr>
              <w:t>
сі</w:t>
            </w:r>
            <w:r>
              <w:br/>
            </w:r>
            <w:r>
              <w:rPr>
                <w:rFonts w:ascii="Times New Roman"/>
                <w:b w:val="false"/>
                <w:i w:val="false"/>
                <w:color w:val="000000"/>
                <w:sz w:val="20"/>
              </w:rPr>
              <w:t>
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нөмі-</w:t>
            </w:r>
            <w:r>
              <w:br/>
            </w:r>
            <w:r>
              <w:rPr>
                <w:rFonts w:ascii="Times New Roman"/>
                <w:b w:val="false"/>
                <w:i w:val="false"/>
                <w:color w:val="000000"/>
                <w:sz w:val="20"/>
              </w:rPr>
              <w:t>
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r>
              <w:br/>
            </w:r>
            <w:r>
              <w:rPr>
                <w:rFonts w:ascii="Times New Roman"/>
                <w:b w:val="false"/>
                <w:i w:val="false"/>
                <w:color w:val="000000"/>
                <w:sz w:val="20"/>
              </w:rPr>
              <w:t>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3 –</w:t>
            </w:r>
            <w:r>
              <w:br/>
            </w:r>
            <w:r>
              <w:rPr>
                <w:rFonts w:ascii="Times New Roman"/>
                <w:b w:val="false"/>
                <w:i w:val="false"/>
                <w:color w:val="000000"/>
                <w:sz w:val="20"/>
              </w:rPr>
              <w:t>
егер</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сәтті</w:t>
            </w:r>
            <w:r>
              <w:br/>
            </w:r>
            <w:r>
              <w:rPr>
                <w:rFonts w:ascii="Times New Roman"/>
                <w:b w:val="false"/>
                <w:i w:val="false"/>
                <w:color w:val="000000"/>
                <w:sz w:val="20"/>
              </w:rPr>
              <w:t>
өтсе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болмаса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w:t>
            </w:r>
            <w:r>
              <w:br/>
            </w:r>
            <w:r>
              <w:rPr>
                <w:rFonts w:ascii="Times New Roman"/>
                <w:b w:val="false"/>
                <w:i w:val="false"/>
                <w:color w:val="000000"/>
                <w:sz w:val="20"/>
              </w:rPr>
              <w:t>
егер</w:t>
            </w:r>
            <w:r>
              <w:br/>
            </w:r>
            <w:r>
              <w:rPr>
                <w:rFonts w:ascii="Times New Roman"/>
                <w:b w:val="false"/>
                <w:i w:val="false"/>
                <w:color w:val="000000"/>
                <w:sz w:val="20"/>
              </w:rPr>
              <w:t>
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w:t>
            </w:r>
            <w:r>
              <w:br/>
            </w:r>
            <w:r>
              <w:rPr>
                <w:rFonts w:ascii="Times New Roman"/>
                <w:b w:val="false"/>
                <w:i w:val="false"/>
                <w:color w:val="000000"/>
                <w:sz w:val="20"/>
              </w:rPr>
              <w:t>
шының</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w:t>
            </w:r>
            <w:r>
              <w:br/>
            </w:r>
            <w:r>
              <w:rPr>
                <w:rFonts w:ascii="Times New Roman"/>
                <w:b w:val="false"/>
                <w:i w:val="false"/>
                <w:color w:val="000000"/>
                <w:sz w:val="20"/>
              </w:rPr>
              <w:t>
рін-</w:t>
            </w:r>
            <w:r>
              <w:br/>
            </w:r>
            <w:r>
              <w:rPr>
                <w:rFonts w:ascii="Times New Roman"/>
                <w:b w:val="false"/>
                <w:i w:val="false"/>
                <w:color w:val="000000"/>
                <w:sz w:val="20"/>
              </w:rPr>
              <w:t>
де</w:t>
            </w:r>
            <w:r>
              <w:br/>
            </w:r>
            <w:r>
              <w:rPr>
                <w:rFonts w:ascii="Times New Roman"/>
                <w:b w:val="false"/>
                <w:i w:val="false"/>
                <w:color w:val="000000"/>
                <w:sz w:val="20"/>
              </w:rPr>
              <w:t>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са; 8</w:t>
            </w:r>
            <w:r>
              <w:br/>
            </w:r>
            <w:r>
              <w:rPr>
                <w:rFonts w:ascii="Times New Roman"/>
                <w:b w:val="false"/>
                <w:i w:val="false"/>
                <w:color w:val="000000"/>
                <w:sz w:val="20"/>
              </w:rPr>
              <w:t>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маса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Қызмет беруші арқылы ҚФЕ-нің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1847"/>
        <w:gridCol w:w="1243"/>
        <w:gridCol w:w="1400"/>
        <w:gridCol w:w="1400"/>
        <w:gridCol w:w="1422"/>
        <w:gridCol w:w="1624"/>
        <w:gridCol w:w="1445"/>
        <w:gridCol w:w="1759"/>
        <w:gridCol w:w="137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ның,</w:t>
            </w:r>
            <w:r>
              <w:br/>
            </w:r>
            <w:r>
              <w:rPr>
                <w:rFonts w:ascii="Times New Roman"/>
                <w:b w:val="false"/>
                <w:i w:val="false"/>
                <w:color w:val="000000"/>
                <w:sz w:val="20"/>
              </w:rPr>
              <w:t>
ағыны-</w:t>
            </w:r>
            <w:r>
              <w:br/>
            </w:r>
            <w:r>
              <w:rPr>
                <w:rFonts w:ascii="Times New Roman"/>
                <w:b w:val="false"/>
                <w:i w:val="false"/>
                <w:color w:val="000000"/>
                <w:sz w:val="20"/>
              </w:rPr>
              <w:t>
ның)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w:t>
            </w:r>
            <w:r>
              <w:br/>
            </w:r>
            <w:r>
              <w:rPr>
                <w:rFonts w:ascii="Times New Roman"/>
                <w:b w:val="false"/>
                <w:i w:val="false"/>
                <w:color w:val="000000"/>
                <w:sz w:val="20"/>
              </w:rPr>
              <w:t>
беру-</w:t>
            </w:r>
            <w:r>
              <w:br/>
            </w:r>
            <w:r>
              <w:rPr>
                <w:rFonts w:ascii="Times New Roman"/>
                <w:b w:val="false"/>
                <w:i w:val="false"/>
                <w:color w:val="000000"/>
                <w:sz w:val="20"/>
              </w:rPr>
              <w:t>
шінің</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w:t>
            </w:r>
            <w:r>
              <w:br/>
            </w:r>
            <w:r>
              <w:rPr>
                <w:rFonts w:ascii="Times New Roman"/>
                <w:b w:val="false"/>
                <w:i w:val="false"/>
                <w:color w:val="000000"/>
                <w:sz w:val="20"/>
              </w:rPr>
              <w:t>
шінің</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w:t>
            </w:r>
            <w:r>
              <w:br/>
            </w:r>
            <w:r>
              <w:rPr>
                <w:rFonts w:ascii="Times New Roman"/>
                <w:b w:val="false"/>
                <w:i w:val="false"/>
                <w:color w:val="000000"/>
                <w:sz w:val="20"/>
              </w:rPr>
              <w:t>
шінің</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нің</w:t>
            </w:r>
            <w:r>
              <w:br/>
            </w:r>
            <w:r>
              <w:rPr>
                <w:rFonts w:ascii="Times New Roman"/>
                <w:b w:val="false"/>
                <w:i w:val="false"/>
                <w:color w:val="000000"/>
                <w:sz w:val="20"/>
              </w:rPr>
              <w:t>
қызмет-</w:t>
            </w:r>
            <w:r>
              <w:br/>
            </w:r>
            <w:r>
              <w:rPr>
                <w:rFonts w:ascii="Times New Roman"/>
                <w:b w:val="false"/>
                <w:i w:val="false"/>
                <w:color w:val="000000"/>
                <w:sz w:val="20"/>
              </w:rPr>
              <w:t>
кері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қызмет-</w:t>
            </w:r>
            <w:r>
              <w:br/>
            </w:r>
            <w:r>
              <w:rPr>
                <w:rFonts w:ascii="Times New Roman"/>
                <w:b w:val="false"/>
                <w:i w:val="false"/>
                <w:color w:val="000000"/>
                <w:sz w:val="20"/>
              </w:rPr>
              <w:t>
кері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xml:space="preserve">
кеттің </w:t>
            </w:r>
            <w:r>
              <w:br/>
            </w:r>
            <w:r>
              <w:rPr>
                <w:rFonts w:ascii="Times New Roman"/>
                <w:b w:val="false"/>
                <w:i w:val="false"/>
                <w:color w:val="000000"/>
                <w:sz w:val="20"/>
              </w:rPr>
              <w:t>
(процес-</w:t>
            </w:r>
            <w:r>
              <w:br/>
            </w:r>
            <w:r>
              <w:rPr>
                <w:rFonts w:ascii="Times New Roman"/>
                <w:b w:val="false"/>
                <w:i w:val="false"/>
                <w:color w:val="000000"/>
                <w:sz w:val="20"/>
              </w:rPr>
              <w:t>
тің, рә-</w:t>
            </w:r>
            <w:r>
              <w:br/>
            </w:r>
            <w:r>
              <w:rPr>
                <w:rFonts w:ascii="Times New Roman"/>
                <w:b w:val="false"/>
                <w:i w:val="false"/>
                <w:color w:val="000000"/>
                <w:sz w:val="20"/>
              </w:rPr>
              <w:t>
сімнің,</w:t>
            </w:r>
            <w:r>
              <w:br/>
            </w:r>
            <w:r>
              <w:rPr>
                <w:rFonts w:ascii="Times New Roman"/>
                <w:b w:val="false"/>
                <w:i w:val="false"/>
                <w:color w:val="000000"/>
                <w:sz w:val="20"/>
              </w:rPr>
              <w:t>
опера-</w:t>
            </w:r>
            <w:r>
              <w:br/>
            </w:r>
            <w:r>
              <w:rPr>
                <w:rFonts w:ascii="Times New Roman"/>
                <w:b w:val="false"/>
                <w:i w:val="false"/>
                <w:color w:val="000000"/>
                <w:sz w:val="20"/>
              </w:rPr>
              <w:t>
цияның)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 си-</w:t>
            </w:r>
            <w:r>
              <w:br/>
            </w:r>
            <w:r>
              <w:rPr>
                <w:rFonts w:ascii="Times New Roman"/>
                <w:b w:val="false"/>
                <w:i w:val="false"/>
                <w:color w:val="000000"/>
                <w:sz w:val="20"/>
              </w:rPr>
              <w:t>
паттама-</w:t>
            </w:r>
            <w:r>
              <w:br/>
            </w:r>
            <w:r>
              <w:rPr>
                <w:rFonts w:ascii="Times New Roman"/>
                <w:b w:val="false"/>
                <w:i w:val="false"/>
                <w:color w:val="000000"/>
                <w:sz w:val="20"/>
              </w:rPr>
              <w:t xml:space="preserve">
сы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r>
              <w:br/>
            </w:r>
            <w:r>
              <w:rPr>
                <w:rFonts w:ascii="Times New Roman"/>
                <w:b w:val="false"/>
                <w:i w:val="false"/>
                <w:color w:val="000000"/>
                <w:sz w:val="20"/>
              </w:rPr>
              <w:t>
және</w:t>
            </w:r>
            <w:r>
              <w:br/>
            </w:r>
            <w:r>
              <w:rPr>
                <w:rFonts w:ascii="Times New Roman"/>
                <w:b w:val="false"/>
                <w:i w:val="false"/>
                <w:color w:val="000000"/>
                <w:sz w:val="20"/>
              </w:rPr>
              <w:t>
па-</w:t>
            </w:r>
            <w:r>
              <w:br/>
            </w:r>
            <w:r>
              <w:rPr>
                <w:rFonts w:ascii="Times New Roman"/>
                <w:b w:val="false"/>
                <w:i w:val="false"/>
                <w:color w:val="000000"/>
                <w:sz w:val="20"/>
              </w:rPr>
              <w:t>
роль</w:t>
            </w:r>
            <w:r>
              <w:br/>
            </w:r>
            <w:r>
              <w:rPr>
                <w:rFonts w:ascii="Times New Roman"/>
                <w:b w:val="false"/>
                <w:i w:val="false"/>
                <w:color w:val="000000"/>
                <w:sz w:val="20"/>
              </w:rPr>
              <w:t>
арқы-</w:t>
            </w:r>
            <w:r>
              <w:br/>
            </w:r>
            <w:r>
              <w:rPr>
                <w:rFonts w:ascii="Times New Roman"/>
                <w:b w:val="false"/>
                <w:i w:val="false"/>
                <w:color w:val="000000"/>
                <w:sz w:val="20"/>
              </w:rPr>
              <w:t>
лы</w:t>
            </w:r>
            <w:r>
              <w:br/>
            </w:r>
            <w:r>
              <w:rPr>
                <w:rFonts w:ascii="Times New Roman"/>
                <w:b w:val="false"/>
                <w:i w:val="false"/>
                <w:color w:val="000000"/>
                <w:sz w:val="20"/>
              </w:rPr>
              <w:t>
ЭҮӨШ</w:t>
            </w:r>
            <w:r>
              <w:br/>
            </w:r>
            <w:r>
              <w:rPr>
                <w:rFonts w:ascii="Times New Roman"/>
                <w:b w:val="false"/>
                <w:i w:val="false"/>
                <w:color w:val="000000"/>
                <w:sz w:val="20"/>
              </w:rPr>
              <w:t>
АЖО</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лана-</w:t>
            </w:r>
            <w:r>
              <w:br/>
            </w:r>
            <w:r>
              <w:rPr>
                <w:rFonts w:ascii="Times New Roman"/>
                <w:b w:val="false"/>
                <w:i w:val="false"/>
                <w:color w:val="000000"/>
                <w:sz w:val="20"/>
              </w:rPr>
              <w:t>
ды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рінің</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дауы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w:t>
            </w:r>
            <w:r>
              <w:br/>
            </w:r>
            <w:r>
              <w:rPr>
                <w:rFonts w:ascii="Times New Roman"/>
                <w:b w:val="false"/>
                <w:i w:val="false"/>
                <w:color w:val="000000"/>
                <w:sz w:val="20"/>
              </w:rPr>
              <w:t>
туралы</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ЖТ</w:t>
            </w:r>
            <w:r>
              <w:br/>
            </w:r>
            <w:r>
              <w:rPr>
                <w:rFonts w:ascii="Times New Roman"/>
                <w:b w:val="false"/>
                <w:i w:val="false"/>
                <w:color w:val="000000"/>
                <w:sz w:val="20"/>
              </w:rPr>
              <w:t>
МДБ-ға</w:t>
            </w:r>
            <w:r>
              <w:br/>
            </w:r>
            <w:r>
              <w:rPr>
                <w:rFonts w:ascii="Times New Roman"/>
                <w:b w:val="false"/>
                <w:i w:val="false"/>
                <w:color w:val="000000"/>
                <w:sz w:val="20"/>
              </w:rPr>
              <w:t>
жолдау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МДБ-да</w:t>
            </w:r>
            <w:r>
              <w:br/>
            </w:r>
            <w:r>
              <w:rPr>
                <w:rFonts w:ascii="Times New Roman"/>
                <w:b w:val="false"/>
                <w:i w:val="false"/>
                <w:color w:val="000000"/>
                <w:sz w:val="20"/>
              </w:rPr>
              <w:t>
дерек-</w:t>
            </w:r>
            <w:r>
              <w:br/>
            </w:r>
            <w:r>
              <w:rPr>
                <w:rFonts w:ascii="Times New Roman"/>
                <w:b w:val="false"/>
                <w:i w:val="false"/>
                <w:color w:val="000000"/>
                <w:sz w:val="20"/>
              </w:rPr>
              <w:t>
тердің</w:t>
            </w:r>
            <w:r>
              <w:br/>
            </w:r>
            <w:r>
              <w:rPr>
                <w:rFonts w:ascii="Times New Roman"/>
                <w:b w:val="false"/>
                <w:i w:val="false"/>
                <w:color w:val="000000"/>
                <w:sz w:val="20"/>
              </w:rPr>
              <w:t>
жоқты-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xml:space="preserve">
ру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w:t>
            </w:r>
            <w:r>
              <w:br/>
            </w:r>
            <w:r>
              <w:rPr>
                <w:rFonts w:ascii="Times New Roman"/>
                <w:b w:val="false"/>
                <w:i w:val="false"/>
                <w:color w:val="000000"/>
                <w:sz w:val="20"/>
              </w:rPr>
              <w:t>
ленген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тіркеу-</w:t>
            </w:r>
            <w:r>
              <w:br/>
            </w:r>
            <w:r>
              <w:rPr>
                <w:rFonts w:ascii="Times New Roman"/>
                <w:b w:val="false"/>
                <w:i w:val="false"/>
                <w:color w:val="000000"/>
                <w:sz w:val="20"/>
              </w:rPr>
              <w:t>
мен</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куәлан-</w:t>
            </w:r>
            <w:r>
              <w:br/>
            </w:r>
            <w:r>
              <w:rPr>
                <w:rFonts w:ascii="Times New Roman"/>
                <w:b w:val="false"/>
                <w:i w:val="false"/>
                <w:color w:val="000000"/>
                <w:sz w:val="20"/>
              </w:rPr>
              <w:t>
дырумен</w:t>
            </w:r>
            <w:r>
              <w:br/>
            </w:r>
            <w:r>
              <w:rPr>
                <w:rFonts w:ascii="Times New Roman"/>
                <w:b w:val="false"/>
                <w:i w:val="false"/>
                <w:color w:val="000000"/>
                <w:sz w:val="20"/>
              </w:rPr>
              <w:t>
сұраныс</w:t>
            </w:r>
            <w:r>
              <w:br/>
            </w:r>
            <w:r>
              <w:rPr>
                <w:rFonts w:ascii="Times New Roman"/>
                <w:b w:val="false"/>
                <w:i w:val="false"/>
                <w:color w:val="000000"/>
                <w:sz w:val="20"/>
              </w:rPr>
              <w:t>
нысанын</w:t>
            </w:r>
            <w:r>
              <w:br/>
            </w:r>
            <w:r>
              <w:rPr>
                <w:rFonts w:ascii="Times New Roman"/>
                <w:b w:val="false"/>
                <w:i w:val="false"/>
                <w:color w:val="000000"/>
                <w:sz w:val="20"/>
              </w:rPr>
              <w:t>
толтыру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АЖО-да</w:t>
            </w:r>
            <w:r>
              <w:br/>
            </w:r>
            <w:r>
              <w:rPr>
                <w:rFonts w:ascii="Times New Roman"/>
                <w:b w:val="false"/>
                <w:i w:val="false"/>
                <w:color w:val="000000"/>
                <w:sz w:val="20"/>
              </w:rPr>
              <w:t>
құжат-</w:t>
            </w:r>
            <w:r>
              <w:br/>
            </w:r>
            <w:r>
              <w:rPr>
                <w:rFonts w:ascii="Times New Roman"/>
                <w:b w:val="false"/>
                <w:i w:val="false"/>
                <w:color w:val="000000"/>
                <w:sz w:val="20"/>
              </w:rPr>
              <w:t>
ты</w:t>
            </w:r>
            <w:r>
              <w:br/>
            </w:r>
            <w:r>
              <w:rPr>
                <w:rFonts w:ascii="Times New Roman"/>
                <w:b w:val="false"/>
                <w:i w:val="false"/>
                <w:color w:val="000000"/>
                <w:sz w:val="20"/>
              </w:rPr>
              <w:t>
тіркеу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құжат-</w:t>
            </w:r>
            <w:r>
              <w:br/>
            </w:r>
            <w:r>
              <w:rPr>
                <w:rFonts w:ascii="Times New Roman"/>
                <w:b w:val="false"/>
                <w:i w:val="false"/>
                <w:color w:val="000000"/>
                <w:sz w:val="20"/>
              </w:rPr>
              <w:t>
тарында</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w:t>
            </w:r>
            <w:r>
              <w:br/>
            </w:r>
            <w:r>
              <w:rPr>
                <w:rFonts w:ascii="Times New Roman"/>
                <w:b w:val="false"/>
                <w:i w:val="false"/>
                <w:color w:val="000000"/>
                <w:sz w:val="20"/>
              </w:rPr>
              <w:t xml:space="preserve">
хат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ғанды-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xml:space="preserve">
леу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тіркеу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w:t>
            </w:r>
            <w:r>
              <w:br/>
            </w:r>
            <w:r>
              <w:rPr>
                <w:rFonts w:ascii="Times New Roman"/>
                <w:b w:val="false"/>
                <w:i w:val="false"/>
                <w:color w:val="000000"/>
                <w:sz w:val="20"/>
              </w:rPr>
              <w:t>
– ха-</w:t>
            </w:r>
            <w:r>
              <w:br/>
            </w:r>
            <w:r>
              <w:rPr>
                <w:rFonts w:ascii="Times New Roman"/>
                <w:b w:val="false"/>
                <w:i w:val="false"/>
                <w:color w:val="000000"/>
                <w:sz w:val="20"/>
              </w:rPr>
              <w:t>
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тыру</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w:t>
            </w:r>
            <w:r>
              <w:br/>
            </w:r>
            <w:r>
              <w:rPr>
                <w:rFonts w:ascii="Times New Roman"/>
                <w:b w:val="false"/>
                <w:i w:val="false"/>
                <w:color w:val="000000"/>
                <w:sz w:val="20"/>
              </w:rPr>
              <w:t>
дері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w:t>
            </w:r>
            <w:r>
              <w:br/>
            </w:r>
            <w:r>
              <w:rPr>
                <w:rFonts w:ascii="Times New Roman"/>
                <w:b w:val="false"/>
                <w:i w:val="false"/>
                <w:color w:val="000000"/>
                <w:sz w:val="20"/>
              </w:rPr>
              <w:t>
кунд</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w:t>
            </w:r>
            <w:r>
              <w:br/>
            </w:r>
            <w:r>
              <w:rPr>
                <w:rFonts w:ascii="Times New Roman"/>
                <w:b w:val="false"/>
                <w:i w:val="false"/>
                <w:color w:val="000000"/>
                <w:sz w:val="20"/>
              </w:rPr>
              <w:t>
кунд</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w:t>
            </w:r>
            <w:r>
              <w:br/>
            </w:r>
            <w:r>
              <w:rPr>
                <w:rFonts w:ascii="Times New Roman"/>
                <w:b w:val="false"/>
                <w:i w:val="false"/>
                <w:color w:val="000000"/>
                <w:sz w:val="20"/>
              </w:rPr>
              <w:t>
кеттің</w:t>
            </w:r>
            <w:r>
              <w:br/>
            </w:r>
            <w:r>
              <w:rPr>
                <w:rFonts w:ascii="Times New Roman"/>
                <w:b w:val="false"/>
                <w:i w:val="false"/>
                <w:color w:val="000000"/>
                <w:sz w:val="20"/>
              </w:rPr>
              <w:t>
нөмірі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болма-</w:t>
            </w:r>
            <w:r>
              <w:br/>
            </w:r>
            <w:r>
              <w:rPr>
                <w:rFonts w:ascii="Times New Roman"/>
                <w:b w:val="false"/>
                <w:i w:val="false"/>
                <w:color w:val="000000"/>
                <w:sz w:val="20"/>
              </w:rPr>
              <w:t>
са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болма-</w:t>
            </w:r>
            <w:r>
              <w:br/>
            </w:r>
            <w:r>
              <w:rPr>
                <w:rFonts w:ascii="Times New Roman"/>
                <w:b w:val="false"/>
                <w:i w:val="false"/>
                <w:color w:val="000000"/>
                <w:sz w:val="20"/>
              </w:rPr>
              <w:t>
са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3-кесте. ХҚКО арқылы ҚФЕ-нің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1344"/>
        <w:gridCol w:w="1164"/>
        <w:gridCol w:w="1412"/>
        <w:gridCol w:w="1390"/>
        <w:gridCol w:w="1322"/>
        <w:gridCol w:w="1367"/>
        <w:gridCol w:w="1277"/>
        <w:gridCol w:w="1255"/>
        <w:gridCol w:w="1548"/>
        <w:gridCol w:w="1436"/>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бары-</w:t>
            </w:r>
            <w:r>
              <w:br/>
            </w:r>
            <w:r>
              <w:rPr>
                <w:rFonts w:ascii="Times New Roman"/>
                <w:b w:val="false"/>
                <w:i w:val="false"/>
                <w:color w:val="000000"/>
                <w:sz w:val="20"/>
              </w:rPr>
              <w:t>
сы-</w:t>
            </w:r>
            <w:r>
              <w:br/>
            </w:r>
            <w:r>
              <w:rPr>
                <w:rFonts w:ascii="Times New Roman"/>
                <w:b w:val="false"/>
                <w:i w:val="false"/>
                <w:color w:val="000000"/>
                <w:sz w:val="20"/>
              </w:rPr>
              <w:t>
ның,</w:t>
            </w:r>
            <w:r>
              <w:br/>
            </w:r>
            <w:r>
              <w:rPr>
                <w:rFonts w:ascii="Times New Roman"/>
                <w:b w:val="false"/>
                <w:i w:val="false"/>
                <w:color w:val="000000"/>
                <w:sz w:val="20"/>
              </w:rPr>
              <w:t>
ағы-</w:t>
            </w:r>
            <w:r>
              <w:br/>
            </w:r>
            <w:r>
              <w:rPr>
                <w:rFonts w:ascii="Times New Roman"/>
                <w:b w:val="false"/>
                <w:i w:val="false"/>
                <w:color w:val="000000"/>
                <w:sz w:val="20"/>
              </w:rPr>
              <w:t>
ны-</w:t>
            </w:r>
            <w:r>
              <w:br/>
            </w:r>
            <w:r>
              <w:rPr>
                <w:rFonts w:ascii="Times New Roman"/>
                <w:b w:val="false"/>
                <w:i w:val="false"/>
                <w:color w:val="000000"/>
                <w:sz w:val="20"/>
              </w:rPr>
              <w:t>
ның)</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МДБ,</w:t>
            </w:r>
            <w:r>
              <w:br/>
            </w:r>
            <w:r>
              <w:rPr>
                <w:rFonts w:ascii="Times New Roman"/>
                <w:b w:val="false"/>
                <w:i w:val="false"/>
                <w:color w:val="000000"/>
                <w:sz w:val="20"/>
              </w:rPr>
              <w:t>
БНАЖ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xml:space="preserve">
тің </w:t>
            </w:r>
            <w:r>
              <w:br/>
            </w:r>
            <w:r>
              <w:rPr>
                <w:rFonts w:ascii="Times New Roman"/>
                <w:b w:val="false"/>
                <w:i w:val="false"/>
                <w:color w:val="000000"/>
                <w:sz w:val="20"/>
              </w:rPr>
              <w:t>
(про-</w:t>
            </w:r>
            <w:r>
              <w:br/>
            </w:r>
            <w:r>
              <w:rPr>
                <w:rFonts w:ascii="Times New Roman"/>
                <w:b w:val="false"/>
                <w:i w:val="false"/>
                <w:color w:val="000000"/>
                <w:sz w:val="20"/>
              </w:rPr>
              <w:t>
цес-</w:t>
            </w:r>
            <w:r>
              <w:br/>
            </w:r>
            <w:r>
              <w:rPr>
                <w:rFonts w:ascii="Times New Roman"/>
                <w:b w:val="false"/>
                <w:i w:val="false"/>
                <w:color w:val="000000"/>
                <w:sz w:val="20"/>
              </w:rPr>
              <w:t>
тің,</w:t>
            </w:r>
            <w:r>
              <w:br/>
            </w:r>
            <w:r>
              <w:rPr>
                <w:rFonts w:ascii="Times New Roman"/>
                <w:b w:val="false"/>
                <w:i w:val="false"/>
                <w:color w:val="000000"/>
                <w:sz w:val="20"/>
              </w:rPr>
              <w:t>
рә-</w:t>
            </w:r>
            <w:r>
              <w:br/>
            </w:r>
            <w:r>
              <w:rPr>
                <w:rFonts w:ascii="Times New Roman"/>
                <w:b w:val="false"/>
                <w:i w:val="false"/>
                <w:color w:val="000000"/>
                <w:sz w:val="20"/>
              </w:rPr>
              <w:t>
сім-</w:t>
            </w:r>
            <w:r>
              <w:br/>
            </w:r>
            <w:r>
              <w:rPr>
                <w:rFonts w:ascii="Times New Roman"/>
                <w:b w:val="false"/>
                <w:i w:val="false"/>
                <w:color w:val="000000"/>
                <w:sz w:val="20"/>
              </w:rPr>
              <w:t>
нің,</w:t>
            </w:r>
            <w:r>
              <w:br/>
            </w:r>
            <w:r>
              <w:rPr>
                <w:rFonts w:ascii="Times New Roman"/>
                <w:b w:val="false"/>
                <w:i w:val="false"/>
                <w:color w:val="000000"/>
                <w:sz w:val="20"/>
              </w:rPr>
              <w:t>
опе-</w:t>
            </w:r>
            <w:r>
              <w:br/>
            </w:r>
            <w:r>
              <w:rPr>
                <w:rFonts w:ascii="Times New Roman"/>
                <w:b w:val="false"/>
                <w:i w:val="false"/>
                <w:color w:val="000000"/>
                <w:sz w:val="20"/>
              </w:rPr>
              <w:t>
ра-</w:t>
            </w:r>
            <w:r>
              <w:br/>
            </w:r>
            <w:r>
              <w:rPr>
                <w:rFonts w:ascii="Times New Roman"/>
                <w:b w:val="false"/>
                <w:i w:val="false"/>
                <w:color w:val="000000"/>
                <w:sz w:val="20"/>
              </w:rPr>
              <w:t>
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w:t>
            </w:r>
            <w:r>
              <w:br/>
            </w:r>
            <w:r>
              <w:rPr>
                <w:rFonts w:ascii="Times New Roman"/>
                <w:b w:val="false"/>
                <w:i w:val="false"/>
                <w:color w:val="000000"/>
                <w:sz w:val="20"/>
              </w:rPr>
              <w:t>
си-</w:t>
            </w:r>
            <w:r>
              <w:br/>
            </w:r>
            <w:r>
              <w:rPr>
                <w:rFonts w:ascii="Times New Roman"/>
                <w:b w:val="false"/>
                <w:i w:val="false"/>
                <w:color w:val="000000"/>
                <w:sz w:val="20"/>
              </w:rPr>
              <w:t>
пат-</w:t>
            </w:r>
            <w:r>
              <w:br/>
            </w:r>
            <w:r>
              <w:rPr>
                <w:rFonts w:ascii="Times New Roman"/>
                <w:b w:val="false"/>
                <w:i w:val="false"/>
                <w:color w:val="000000"/>
                <w:sz w:val="20"/>
              </w:rPr>
              <w:t>
тама-</w:t>
            </w:r>
            <w:r>
              <w:br/>
            </w:r>
            <w:r>
              <w:rPr>
                <w:rFonts w:ascii="Times New Roman"/>
                <w:b w:val="false"/>
                <w:i w:val="false"/>
                <w:color w:val="000000"/>
                <w:sz w:val="20"/>
              </w:rPr>
              <w:t xml:space="preserve">
сы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w:t>
            </w:r>
            <w:r>
              <w:br/>
            </w:r>
            <w:r>
              <w:rPr>
                <w:rFonts w:ascii="Times New Roman"/>
                <w:b w:val="false"/>
                <w:i w:val="false"/>
                <w:color w:val="000000"/>
                <w:sz w:val="20"/>
              </w:rPr>
              <w:t>
гин</w:t>
            </w:r>
            <w:r>
              <w:br/>
            </w:r>
            <w:r>
              <w:rPr>
                <w:rFonts w:ascii="Times New Roman"/>
                <w:b w:val="false"/>
                <w:i w:val="false"/>
                <w:color w:val="000000"/>
                <w:sz w:val="20"/>
              </w:rPr>
              <w:t>
және</w:t>
            </w:r>
            <w:r>
              <w:br/>
            </w:r>
            <w:r>
              <w:rPr>
                <w:rFonts w:ascii="Times New Roman"/>
                <w:b w:val="false"/>
                <w:i w:val="false"/>
                <w:color w:val="000000"/>
                <w:sz w:val="20"/>
              </w:rPr>
              <w:t>
па</w:t>
            </w:r>
            <w:r>
              <w:br/>
            </w:r>
            <w:r>
              <w:rPr>
                <w:rFonts w:ascii="Times New Roman"/>
                <w:b w:val="false"/>
                <w:i w:val="false"/>
                <w:color w:val="000000"/>
                <w:sz w:val="20"/>
              </w:rPr>
              <w:t>
роль</w:t>
            </w:r>
            <w:r>
              <w:br/>
            </w:r>
            <w:r>
              <w:rPr>
                <w:rFonts w:ascii="Times New Roman"/>
                <w:b w:val="false"/>
                <w:i w:val="false"/>
                <w:color w:val="000000"/>
                <w:sz w:val="20"/>
              </w:rPr>
              <w:t>
бо</w:t>
            </w:r>
            <w:r>
              <w:br/>
            </w:r>
            <w:r>
              <w:rPr>
                <w:rFonts w:ascii="Times New Roman"/>
                <w:b w:val="false"/>
                <w:i w:val="false"/>
                <w:color w:val="000000"/>
                <w:sz w:val="20"/>
              </w:rPr>
              <w:t>
йын</w:t>
            </w:r>
            <w:r>
              <w:br/>
            </w:r>
            <w:r>
              <w:rPr>
                <w:rFonts w:ascii="Times New Roman"/>
                <w:b w:val="false"/>
                <w:i w:val="false"/>
                <w:color w:val="000000"/>
                <w:sz w:val="20"/>
              </w:rPr>
              <w:t>
ша</w:t>
            </w:r>
            <w:r>
              <w:br/>
            </w:r>
            <w:r>
              <w:rPr>
                <w:rFonts w:ascii="Times New Roman"/>
                <w:b w:val="false"/>
                <w:i w:val="false"/>
                <w:color w:val="000000"/>
                <w:sz w:val="20"/>
              </w:rPr>
              <w:t>
Ор</w:t>
            </w:r>
            <w:r>
              <w:br/>
            </w:r>
            <w:r>
              <w:rPr>
                <w:rFonts w:ascii="Times New Roman"/>
                <w:b w:val="false"/>
                <w:i w:val="false"/>
                <w:color w:val="000000"/>
                <w:sz w:val="20"/>
              </w:rPr>
              <w:t>
та</w:t>
            </w:r>
            <w:r>
              <w:br/>
            </w:r>
            <w:r>
              <w:rPr>
                <w:rFonts w:ascii="Times New Roman"/>
                <w:b w:val="false"/>
                <w:i w:val="false"/>
                <w:color w:val="000000"/>
                <w:sz w:val="20"/>
              </w:rPr>
              <w:t>
лық</w:t>
            </w:r>
            <w:r>
              <w:br/>
            </w:r>
            <w:r>
              <w:rPr>
                <w:rFonts w:ascii="Times New Roman"/>
                <w:b w:val="false"/>
                <w:i w:val="false"/>
                <w:color w:val="000000"/>
                <w:sz w:val="20"/>
              </w:rPr>
              <w:t>
опе</w:t>
            </w:r>
            <w:r>
              <w:br/>
            </w:r>
            <w:r>
              <w:rPr>
                <w:rFonts w:ascii="Times New Roman"/>
                <w:b w:val="false"/>
                <w:i w:val="false"/>
                <w:color w:val="000000"/>
                <w:sz w:val="20"/>
              </w:rPr>
              <w:t>
рато</w:t>
            </w:r>
            <w:r>
              <w:br/>
            </w:r>
            <w:r>
              <w:rPr>
                <w:rFonts w:ascii="Times New Roman"/>
                <w:b w:val="false"/>
                <w:i w:val="false"/>
                <w:color w:val="000000"/>
                <w:sz w:val="20"/>
              </w:rPr>
              <w:t>
ры</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лана</w:t>
            </w:r>
            <w:r>
              <w:br/>
            </w:r>
            <w:r>
              <w:rPr>
                <w:rFonts w:ascii="Times New Roman"/>
                <w:b w:val="false"/>
                <w:i w:val="false"/>
                <w:color w:val="000000"/>
                <w:sz w:val="20"/>
              </w:rPr>
              <w:t>
ды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w:t>
            </w:r>
            <w:r>
              <w:br/>
            </w:r>
            <w:r>
              <w:rPr>
                <w:rFonts w:ascii="Times New Roman"/>
                <w:b w:val="false"/>
                <w:i w:val="false"/>
                <w:color w:val="000000"/>
                <w:sz w:val="20"/>
              </w:rPr>
              <w:t>
ныстың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ЖТ</w:t>
            </w:r>
            <w:r>
              <w:br/>
            </w:r>
            <w:r>
              <w:rPr>
                <w:rFonts w:ascii="Times New Roman"/>
                <w:b w:val="false"/>
                <w:i w:val="false"/>
                <w:color w:val="000000"/>
                <w:sz w:val="20"/>
              </w:rPr>
              <w:t>
МДБ,</w:t>
            </w:r>
            <w:r>
              <w:br/>
            </w:r>
            <w:r>
              <w:rPr>
                <w:rFonts w:ascii="Times New Roman"/>
                <w:b w:val="false"/>
                <w:i w:val="false"/>
                <w:color w:val="000000"/>
                <w:sz w:val="20"/>
              </w:rPr>
              <w:t>
БНАЖ</w:t>
            </w:r>
            <w:r>
              <w:br/>
            </w:r>
            <w:r>
              <w:rPr>
                <w:rFonts w:ascii="Times New Roman"/>
                <w:b w:val="false"/>
                <w:i w:val="false"/>
                <w:color w:val="000000"/>
                <w:sz w:val="20"/>
              </w:rPr>
              <w:t>
жолдау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w:t>
            </w:r>
            <w:r>
              <w:br/>
            </w:r>
            <w:r>
              <w:rPr>
                <w:rFonts w:ascii="Times New Roman"/>
                <w:b w:val="false"/>
                <w:i w:val="false"/>
                <w:color w:val="000000"/>
                <w:sz w:val="20"/>
              </w:rPr>
              <w:t>
шының</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тері-</w:t>
            </w:r>
            <w:r>
              <w:br/>
            </w:r>
            <w:r>
              <w:rPr>
                <w:rFonts w:ascii="Times New Roman"/>
                <w:b w:val="false"/>
                <w:i w:val="false"/>
                <w:color w:val="000000"/>
                <w:sz w:val="20"/>
              </w:rPr>
              <w:t>
нің</w:t>
            </w:r>
            <w:r>
              <w:br/>
            </w:r>
            <w:r>
              <w:rPr>
                <w:rFonts w:ascii="Times New Roman"/>
                <w:b w:val="false"/>
                <w:i w:val="false"/>
                <w:color w:val="000000"/>
                <w:sz w:val="20"/>
              </w:rPr>
              <w:t>
жоқ-</w:t>
            </w:r>
            <w:r>
              <w:br/>
            </w:r>
            <w:r>
              <w:rPr>
                <w:rFonts w:ascii="Times New Roman"/>
                <w:b w:val="false"/>
                <w:i w:val="false"/>
                <w:color w:val="000000"/>
                <w:sz w:val="20"/>
              </w:rPr>
              <w:t>
тығы-</w:t>
            </w:r>
            <w:r>
              <w:br/>
            </w:r>
            <w:r>
              <w:rPr>
                <w:rFonts w:ascii="Times New Roman"/>
                <w:b w:val="false"/>
                <w:i w:val="false"/>
                <w:color w:val="000000"/>
                <w:sz w:val="20"/>
              </w:rPr>
              <w:t>
на</w:t>
            </w:r>
            <w:r>
              <w:br/>
            </w:r>
            <w:r>
              <w:rPr>
                <w:rFonts w:ascii="Times New Roman"/>
                <w:b w:val="false"/>
                <w:i w:val="false"/>
                <w:color w:val="000000"/>
                <w:sz w:val="20"/>
              </w:rPr>
              <w:t>
бай-</w:t>
            </w:r>
            <w:r>
              <w:br/>
            </w:r>
            <w:r>
              <w:rPr>
                <w:rFonts w:ascii="Times New Roman"/>
                <w:b w:val="false"/>
                <w:i w:val="false"/>
                <w:color w:val="000000"/>
                <w:sz w:val="20"/>
              </w:rPr>
              <w:t>
ла-</w:t>
            </w:r>
            <w:r>
              <w:br/>
            </w:r>
            <w:r>
              <w:rPr>
                <w:rFonts w:ascii="Times New Roman"/>
                <w:b w:val="false"/>
                <w:i w:val="false"/>
                <w:color w:val="000000"/>
                <w:sz w:val="20"/>
              </w:rPr>
              <w:t>
нысты</w:t>
            </w:r>
            <w:r>
              <w:br/>
            </w:r>
            <w:r>
              <w:rPr>
                <w:rFonts w:ascii="Times New Roman"/>
                <w:b w:val="false"/>
                <w:i w:val="false"/>
                <w:color w:val="000000"/>
                <w:sz w:val="20"/>
              </w:rPr>
              <w:t>
алу-</w:t>
            </w:r>
            <w:r>
              <w:br/>
            </w:r>
            <w:r>
              <w:rPr>
                <w:rFonts w:ascii="Times New Roman"/>
                <w:b w:val="false"/>
                <w:i w:val="false"/>
                <w:color w:val="000000"/>
                <w:sz w:val="20"/>
              </w:rPr>
              <w:t>
шының</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терін</w:t>
            </w:r>
            <w:r>
              <w:br/>
            </w:r>
            <w:r>
              <w:rPr>
                <w:rFonts w:ascii="Times New Roman"/>
                <w:b w:val="false"/>
                <w:i w:val="false"/>
                <w:color w:val="000000"/>
                <w:sz w:val="20"/>
              </w:rPr>
              <w:t>
алуға</w:t>
            </w:r>
            <w:r>
              <w:br/>
            </w:r>
            <w:r>
              <w:rPr>
                <w:rFonts w:ascii="Times New Roman"/>
                <w:b w:val="false"/>
                <w:i w:val="false"/>
                <w:color w:val="000000"/>
                <w:sz w:val="20"/>
              </w:rPr>
              <w:t>
мүм-</w:t>
            </w:r>
            <w:r>
              <w:br/>
            </w:r>
            <w:r>
              <w:rPr>
                <w:rFonts w:ascii="Times New Roman"/>
                <w:b w:val="false"/>
                <w:i w:val="false"/>
                <w:color w:val="000000"/>
                <w:sz w:val="20"/>
              </w:rPr>
              <w:t>
кін</w:t>
            </w:r>
            <w:r>
              <w:br/>
            </w:r>
            <w:r>
              <w:rPr>
                <w:rFonts w:ascii="Times New Roman"/>
                <w:b w:val="false"/>
                <w:i w:val="false"/>
                <w:color w:val="000000"/>
                <w:sz w:val="20"/>
              </w:rPr>
              <w:t>
емес-</w:t>
            </w:r>
            <w:r>
              <w:br/>
            </w:r>
            <w:r>
              <w:rPr>
                <w:rFonts w:ascii="Times New Roman"/>
                <w:b w:val="false"/>
                <w:i w:val="false"/>
                <w:color w:val="000000"/>
                <w:sz w:val="20"/>
              </w:rPr>
              <w:t>
тігі</w:t>
            </w:r>
            <w:r>
              <w:br/>
            </w:r>
            <w:r>
              <w:rPr>
                <w:rFonts w:ascii="Times New Roman"/>
                <w:b w:val="false"/>
                <w:i w:val="false"/>
                <w:color w:val="000000"/>
                <w:sz w:val="20"/>
              </w:rPr>
              <w:t>
тура-</w:t>
            </w:r>
            <w:r>
              <w:br/>
            </w:r>
            <w:r>
              <w:rPr>
                <w:rFonts w:ascii="Times New Roman"/>
                <w:b w:val="false"/>
                <w:i w:val="false"/>
                <w:color w:val="000000"/>
                <w:sz w:val="20"/>
              </w:rPr>
              <w:t>
лы</w:t>
            </w:r>
            <w:r>
              <w:br/>
            </w:r>
            <w:r>
              <w:rPr>
                <w:rFonts w:ascii="Times New Roman"/>
                <w:b w:val="false"/>
                <w:i w:val="false"/>
                <w:color w:val="000000"/>
                <w:sz w:val="20"/>
              </w:rPr>
              <w:t>
ха</w:t>
            </w:r>
            <w:r>
              <w:br/>
            </w:r>
            <w:r>
              <w:rPr>
                <w:rFonts w:ascii="Times New Roman"/>
                <w:b w:val="false"/>
                <w:i w:val="false"/>
                <w:color w:val="000000"/>
                <w:sz w:val="20"/>
              </w:rPr>
              <w:t>
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тыра-</w:t>
            </w:r>
            <w:r>
              <w:br/>
            </w:r>
            <w:r>
              <w:rPr>
                <w:rFonts w:ascii="Times New Roman"/>
                <w:b w:val="false"/>
                <w:i w:val="false"/>
                <w:color w:val="000000"/>
                <w:sz w:val="20"/>
              </w:rPr>
              <w:t>
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r>
              <w:br/>
            </w:r>
            <w:r>
              <w:rPr>
                <w:rFonts w:ascii="Times New Roman"/>
                <w:b w:val="false"/>
                <w:i w:val="false"/>
                <w:color w:val="000000"/>
                <w:sz w:val="20"/>
              </w:rPr>
              <w:t>
жетті</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r>
              <w:br/>
            </w:r>
            <w:r>
              <w:rPr>
                <w:rFonts w:ascii="Times New Roman"/>
                <w:b w:val="false"/>
                <w:i w:val="false"/>
                <w:color w:val="000000"/>
                <w:sz w:val="20"/>
              </w:rPr>
              <w:t>
мен</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w:t>
            </w:r>
            <w:r>
              <w:br/>
            </w:r>
            <w:r>
              <w:rPr>
                <w:rFonts w:ascii="Times New Roman"/>
                <w:b w:val="false"/>
                <w:i w:val="false"/>
                <w:color w:val="000000"/>
                <w:sz w:val="20"/>
              </w:rPr>
              <w:t>
дыру-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w:t>
            </w:r>
            <w:r>
              <w:br/>
            </w:r>
            <w:r>
              <w:rPr>
                <w:rFonts w:ascii="Times New Roman"/>
                <w:b w:val="false"/>
                <w:i w:val="false"/>
                <w:color w:val="000000"/>
                <w:sz w:val="20"/>
              </w:rPr>
              <w:t>
ныса-</w:t>
            </w:r>
            <w:r>
              <w:br/>
            </w:r>
            <w:r>
              <w:rPr>
                <w:rFonts w:ascii="Times New Roman"/>
                <w:b w:val="false"/>
                <w:i w:val="false"/>
                <w:color w:val="000000"/>
                <w:sz w:val="20"/>
              </w:rPr>
              <w:t>
нына</w:t>
            </w:r>
            <w:r>
              <w:br/>
            </w:r>
            <w:r>
              <w:rPr>
                <w:rFonts w:ascii="Times New Roman"/>
                <w:b w:val="false"/>
                <w:i w:val="false"/>
                <w:color w:val="000000"/>
                <w:sz w:val="20"/>
              </w:rPr>
              <w:t>
тір-</w:t>
            </w:r>
            <w:r>
              <w:br/>
            </w:r>
            <w:r>
              <w:rPr>
                <w:rFonts w:ascii="Times New Roman"/>
                <w:b w:val="false"/>
                <w:i w:val="false"/>
                <w:color w:val="000000"/>
                <w:sz w:val="20"/>
              </w:rPr>
              <w:t>
кеу-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тол-</w:t>
            </w:r>
            <w:r>
              <w:br/>
            </w:r>
            <w:r>
              <w:rPr>
                <w:rFonts w:ascii="Times New Roman"/>
                <w:b w:val="false"/>
                <w:i w:val="false"/>
                <w:color w:val="000000"/>
                <w:sz w:val="20"/>
              </w:rPr>
              <w:t>
тыру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w:t>
            </w:r>
            <w:r>
              <w:br/>
            </w:r>
            <w:r>
              <w:rPr>
                <w:rFonts w:ascii="Times New Roman"/>
                <w:b w:val="false"/>
                <w:i w:val="false"/>
                <w:color w:val="000000"/>
                <w:sz w:val="20"/>
              </w:rPr>
              <w:t>
да</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ланд-</w:t>
            </w:r>
            <w:r>
              <w:br/>
            </w:r>
            <w:r>
              <w:rPr>
                <w:rFonts w:ascii="Times New Roman"/>
                <w:b w:val="false"/>
                <w:i w:val="false"/>
                <w:color w:val="000000"/>
                <w:sz w:val="20"/>
              </w:rPr>
              <w:t>
ырыл-</w:t>
            </w:r>
            <w:r>
              <w:br/>
            </w:r>
            <w:r>
              <w:rPr>
                <w:rFonts w:ascii="Times New Roman"/>
                <w:b w:val="false"/>
                <w:i w:val="false"/>
                <w:color w:val="000000"/>
                <w:sz w:val="20"/>
              </w:rPr>
              <w:t>
ған</w:t>
            </w:r>
            <w:r>
              <w:br/>
            </w:r>
            <w:r>
              <w:rPr>
                <w:rFonts w:ascii="Times New Roman"/>
                <w:b w:val="false"/>
                <w:i w:val="false"/>
                <w:color w:val="000000"/>
                <w:sz w:val="20"/>
              </w:rPr>
              <w:t>
(қол</w:t>
            </w:r>
            <w:r>
              <w:br/>
            </w:r>
            <w:r>
              <w:rPr>
                <w:rFonts w:ascii="Times New Roman"/>
                <w:b w:val="false"/>
                <w:i w:val="false"/>
                <w:color w:val="000000"/>
                <w:sz w:val="20"/>
              </w:rPr>
              <w:t>
қо-</w:t>
            </w:r>
            <w:r>
              <w:br/>
            </w:r>
            <w:r>
              <w:rPr>
                <w:rFonts w:ascii="Times New Roman"/>
                <w:b w:val="false"/>
                <w:i w:val="false"/>
                <w:color w:val="000000"/>
                <w:sz w:val="20"/>
              </w:rPr>
              <w:t>
йыл-</w:t>
            </w:r>
            <w:r>
              <w:br/>
            </w:r>
            <w:r>
              <w:rPr>
                <w:rFonts w:ascii="Times New Roman"/>
                <w:b w:val="false"/>
                <w:i w:val="false"/>
                <w:color w:val="000000"/>
                <w:sz w:val="20"/>
              </w:rPr>
              <w:t>
ған)</w:t>
            </w:r>
            <w:r>
              <w:br/>
            </w:r>
            <w:r>
              <w:rPr>
                <w:rFonts w:ascii="Times New Roman"/>
                <w:b w:val="false"/>
                <w:i w:val="false"/>
                <w:color w:val="000000"/>
                <w:sz w:val="20"/>
              </w:rPr>
              <w:t>
құ-</w:t>
            </w:r>
            <w:r>
              <w:br/>
            </w:r>
            <w:r>
              <w:rPr>
                <w:rFonts w:ascii="Times New Roman"/>
                <w:b w:val="false"/>
                <w:i w:val="false"/>
                <w:color w:val="000000"/>
                <w:sz w:val="20"/>
              </w:rPr>
              <w:t>
жатты</w:t>
            </w:r>
            <w:r>
              <w:br/>
            </w:r>
            <w:r>
              <w:rPr>
                <w:rFonts w:ascii="Times New Roman"/>
                <w:b w:val="false"/>
                <w:i w:val="false"/>
                <w:color w:val="000000"/>
                <w:sz w:val="20"/>
              </w:rPr>
              <w:t>
жол-</w:t>
            </w:r>
            <w:r>
              <w:br/>
            </w:r>
            <w:r>
              <w:rPr>
                <w:rFonts w:ascii="Times New Roman"/>
                <w:b w:val="false"/>
                <w:i w:val="false"/>
                <w:color w:val="000000"/>
                <w:sz w:val="20"/>
              </w:rPr>
              <w:t>
дау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br/>
            </w:r>
            <w:r>
              <w:rPr>
                <w:rFonts w:ascii="Times New Roman"/>
                <w:b w:val="false"/>
                <w:i w:val="false"/>
                <w:color w:val="000000"/>
                <w:sz w:val="20"/>
              </w:rPr>
              <w:t>
жатты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құжат-</w:t>
            </w:r>
            <w:r>
              <w:br/>
            </w:r>
            <w:r>
              <w:rPr>
                <w:rFonts w:ascii="Times New Roman"/>
                <w:b w:val="false"/>
                <w:i w:val="false"/>
                <w:color w:val="000000"/>
                <w:sz w:val="20"/>
              </w:rPr>
              <w:t>
тарын-</w:t>
            </w:r>
            <w:r>
              <w:br/>
            </w:r>
            <w:r>
              <w:rPr>
                <w:rFonts w:ascii="Times New Roman"/>
                <w:b w:val="false"/>
                <w:i w:val="false"/>
                <w:color w:val="000000"/>
                <w:sz w:val="20"/>
              </w:rPr>
              <w:t>
да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қызмет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w:t>
            </w:r>
            <w:r>
              <w:br/>
            </w:r>
            <w:r>
              <w:rPr>
                <w:rFonts w:ascii="Times New Roman"/>
                <w:b w:val="false"/>
                <w:i w:val="false"/>
                <w:color w:val="000000"/>
                <w:sz w:val="20"/>
              </w:rPr>
              <w:t>
тау</w:t>
            </w:r>
            <w:r>
              <w:br/>
            </w:r>
            <w:r>
              <w:rPr>
                <w:rFonts w:ascii="Times New Roman"/>
                <w:b w:val="false"/>
                <w:i w:val="false"/>
                <w:color w:val="000000"/>
                <w:sz w:val="20"/>
              </w:rPr>
              <w:t>
ныса-</w:t>
            </w:r>
            <w:r>
              <w:br/>
            </w:r>
            <w:r>
              <w:rPr>
                <w:rFonts w:ascii="Times New Roman"/>
                <w:b w:val="false"/>
                <w:i w:val="false"/>
                <w:color w:val="000000"/>
                <w:sz w:val="20"/>
              </w:rPr>
              <w:t>
ны</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ұйым-</w:t>
            </w:r>
            <w:r>
              <w:br/>
            </w:r>
            <w:r>
              <w:rPr>
                <w:rFonts w:ascii="Times New Roman"/>
                <w:b w:val="false"/>
                <w:i w:val="false"/>
                <w:color w:val="000000"/>
                <w:sz w:val="20"/>
              </w:rPr>
              <w:t>
дас-</w:t>
            </w:r>
            <w:r>
              <w:br/>
            </w:r>
            <w:r>
              <w:rPr>
                <w:rFonts w:ascii="Times New Roman"/>
                <w:b w:val="false"/>
                <w:i w:val="false"/>
                <w:color w:val="000000"/>
                <w:sz w:val="20"/>
              </w:rPr>
              <w:t>
тыру-</w:t>
            </w:r>
            <w:r>
              <w:br/>
            </w:r>
            <w:r>
              <w:rPr>
                <w:rFonts w:ascii="Times New Roman"/>
                <w:b w:val="false"/>
                <w:i w:val="false"/>
                <w:color w:val="000000"/>
                <w:sz w:val="20"/>
              </w:rPr>
              <w:t>
өкім-</w:t>
            </w:r>
            <w:r>
              <w:br/>
            </w:r>
            <w:r>
              <w:rPr>
                <w:rFonts w:ascii="Times New Roman"/>
                <w:b w:val="false"/>
                <w:i w:val="false"/>
                <w:color w:val="000000"/>
                <w:sz w:val="20"/>
              </w:rPr>
              <w:t>
дік</w:t>
            </w:r>
            <w:r>
              <w:br/>
            </w:r>
            <w:r>
              <w:rPr>
                <w:rFonts w:ascii="Times New Roman"/>
                <w:b w:val="false"/>
                <w:i w:val="false"/>
                <w:color w:val="000000"/>
                <w:sz w:val="20"/>
              </w:rPr>
              <w:t>
ше-</w:t>
            </w:r>
            <w:r>
              <w:br/>
            </w:r>
            <w:r>
              <w:rPr>
                <w:rFonts w:ascii="Times New Roman"/>
                <w:b w:val="false"/>
                <w:i w:val="false"/>
                <w:color w:val="000000"/>
                <w:sz w:val="20"/>
              </w:rPr>
              <w:t>
шім)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w:t>
            </w:r>
            <w:r>
              <w:br/>
            </w:r>
            <w:r>
              <w:rPr>
                <w:rFonts w:ascii="Times New Roman"/>
                <w:b w:val="false"/>
                <w:i w:val="false"/>
                <w:color w:val="000000"/>
                <w:sz w:val="20"/>
              </w:rPr>
              <w:t xml:space="preserve">
хат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ғанды-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xml:space="preserve">
леу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w:t>
            </w:r>
            <w:r>
              <w:br/>
            </w:r>
            <w:r>
              <w:rPr>
                <w:rFonts w:ascii="Times New Roman"/>
                <w:b w:val="false"/>
                <w:i w:val="false"/>
                <w:color w:val="000000"/>
                <w:sz w:val="20"/>
              </w:rPr>
              <w:t>
лелд</w:t>
            </w:r>
            <w:r>
              <w:br/>
            </w:r>
            <w:r>
              <w:rPr>
                <w:rFonts w:ascii="Times New Roman"/>
                <w:b w:val="false"/>
                <w:i w:val="false"/>
                <w:color w:val="000000"/>
                <w:sz w:val="20"/>
              </w:rPr>
              <w:t>
бас</w:t>
            </w:r>
            <w:r>
              <w:br/>
            </w:r>
            <w:r>
              <w:rPr>
                <w:rFonts w:ascii="Times New Roman"/>
                <w:b w:val="false"/>
                <w:i w:val="false"/>
                <w:color w:val="000000"/>
                <w:sz w:val="20"/>
              </w:rPr>
              <w:t>
тар-</w:t>
            </w:r>
            <w:r>
              <w:br/>
            </w:r>
            <w:r>
              <w:rPr>
                <w:rFonts w:ascii="Times New Roman"/>
                <w:b w:val="false"/>
                <w:i w:val="false"/>
                <w:color w:val="000000"/>
                <w:sz w:val="20"/>
              </w:rPr>
              <w:t>
туды</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w:t>
            </w:r>
            <w:r>
              <w:br/>
            </w:r>
            <w:r>
              <w:rPr>
                <w:rFonts w:ascii="Times New Roman"/>
                <w:b w:val="false"/>
                <w:i w:val="false"/>
                <w:color w:val="000000"/>
                <w:sz w:val="20"/>
              </w:rPr>
              <w:t>
дығы</w:t>
            </w:r>
            <w:r>
              <w:br/>
            </w:r>
            <w:r>
              <w:rPr>
                <w:rFonts w:ascii="Times New Roman"/>
                <w:b w:val="false"/>
                <w:i w:val="false"/>
                <w:color w:val="000000"/>
                <w:sz w:val="20"/>
              </w:rPr>
              <w:t>
тура-</w:t>
            </w:r>
            <w:r>
              <w:br/>
            </w:r>
            <w:r>
              <w:rPr>
                <w:rFonts w:ascii="Times New Roman"/>
                <w:b w:val="false"/>
                <w:i w:val="false"/>
                <w:color w:val="000000"/>
                <w:sz w:val="20"/>
              </w:rPr>
              <w:t>
лы</w:t>
            </w:r>
            <w:r>
              <w:br/>
            </w:r>
            <w:r>
              <w:rPr>
                <w:rFonts w:ascii="Times New Roman"/>
                <w:b w:val="false"/>
                <w:i w:val="false"/>
                <w:color w:val="000000"/>
                <w:sz w:val="20"/>
              </w:rPr>
              <w:t>
ха</w:t>
            </w:r>
            <w:r>
              <w:br/>
            </w:r>
            <w:r>
              <w:rPr>
                <w:rFonts w:ascii="Times New Roman"/>
                <w:b w:val="false"/>
                <w:i w:val="false"/>
                <w:color w:val="000000"/>
                <w:sz w:val="20"/>
              </w:rPr>
              <w:t>
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бей-</w:t>
            </w:r>
            <w:r>
              <w:br/>
            </w:r>
            <w:r>
              <w:rPr>
                <w:rFonts w:ascii="Times New Roman"/>
                <w:b w:val="false"/>
                <w:i w:val="false"/>
                <w:color w:val="000000"/>
                <w:sz w:val="20"/>
              </w:rPr>
              <w:t>
нелеу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w:t>
            </w:r>
            <w:r>
              <w:br/>
            </w:r>
            <w:r>
              <w:rPr>
                <w:rFonts w:ascii="Times New Roman"/>
                <w:b w:val="false"/>
                <w:i w:val="false"/>
                <w:color w:val="000000"/>
                <w:sz w:val="20"/>
              </w:rPr>
              <w:t>
ғыт-</w:t>
            </w:r>
            <w:r>
              <w:br/>
            </w:r>
            <w:r>
              <w:rPr>
                <w:rFonts w:ascii="Times New Roman"/>
                <w:b w:val="false"/>
                <w:i w:val="false"/>
                <w:color w:val="000000"/>
                <w:sz w:val="20"/>
              </w:rPr>
              <w:t>
тау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нәти-</w:t>
            </w:r>
            <w:r>
              <w:br/>
            </w:r>
            <w:r>
              <w:rPr>
                <w:rFonts w:ascii="Times New Roman"/>
                <w:b w:val="false"/>
                <w:i w:val="false"/>
                <w:color w:val="000000"/>
                <w:sz w:val="20"/>
              </w:rPr>
              <w:t>
жесі –</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w:t>
            </w:r>
            <w:r>
              <w:br/>
            </w:r>
            <w:r>
              <w:rPr>
                <w:rFonts w:ascii="Times New Roman"/>
                <w:b w:val="false"/>
                <w:i w:val="false"/>
                <w:color w:val="000000"/>
                <w:sz w:val="20"/>
              </w:rPr>
              <w:t>
мер-</w:t>
            </w:r>
            <w:r>
              <w:br/>
            </w:r>
            <w:r>
              <w:rPr>
                <w:rFonts w:ascii="Times New Roman"/>
                <w:b w:val="false"/>
                <w:i w:val="false"/>
                <w:color w:val="000000"/>
                <w:sz w:val="20"/>
              </w:rPr>
              <w:t>
зім-</w:t>
            </w:r>
            <w:r>
              <w:br/>
            </w:r>
            <w:r>
              <w:rPr>
                <w:rFonts w:ascii="Times New Roman"/>
                <w:b w:val="false"/>
                <w:i w:val="false"/>
                <w:color w:val="000000"/>
                <w:sz w:val="20"/>
              </w:rPr>
              <w:t>
дері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w:t>
            </w:r>
            <w:r>
              <w:br/>
            </w:r>
            <w:r>
              <w:rPr>
                <w:rFonts w:ascii="Times New Roman"/>
                <w:b w:val="false"/>
                <w:i w:val="false"/>
                <w:color w:val="000000"/>
                <w:sz w:val="20"/>
              </w:rPr>
              <w:t>
нд –</w:t>
            </w:r>
            <w:r>
              <w:br/>
            </w:r>
            <w:r>
              <w:rPr>
                <w:rFonts w:ascii="Times New Roman"/>
                <w:b w:val="false"/>
                <w:i w:val="false"/>
                <w:color w:val="000000"/>
                <w:sz w:val="20"/>
              </w:rPr>
              <w:t>
1 ми</w:t>
            </w:r>
            <w:r>
              <w:br/>
            </w:r>
            <w:r>
              <w:rPr>
                <w:rFonts w:ascii="Times New Roman"/>
                <w:b w:val="false"/>
                <w:i w:val="false"/>
                <w:color w:val="000000"/>
                <w:sz w:val="20"/>
              </w:rPr>
              <w:t>
нут</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w:t>
            </w:r>
            <w:r>
              <w:br/>
            </w:r>
            <w:r>
              <w:rPr>
                <w:rFonts w:ascii="Times New Roman"/>
                <w:b w:val="false"/>
                <w:i w:val="false"/>
                <w:color w:val="000000"/>
                <w:sz w:val="20"/>
              </w:rPr>
              <w:t>
– 1</w:t>
            </w:r>
            <w:r>
              <w:br/>
            </w:r>
            <w:r>
              <w:rPr>
                <w:rFonts w:ascii="Times New Roman"/>
                <w:b w:val="false"/>
                <w:i w:val="false"/>
                <w:color w:val="000000"/>
                <w:sz w:val="20"/>
              </w:rPr>
              <w:t>
минут</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 –</w:t>
            </w:r>
            <w:r>
              <w:br/>
            </w:r>
            <w:r>
              <w:rPr>
                <w:rFonts w:ascii="Times New Roman"/>
                <w:b w:val="false"/>
                <w:i w:val="false"/>
                <w:color w:val="000000"/>
                <w:sz w:val="20"/>
              </w:rPr>
              <w:t>
1 ми-</w:t>
            </w:r>
            <w:r>
              <w:br/>
            </w:r>
            <w:r>
              <w:rPr>
                <w:rFonts w:ascii="Times New Roman"/>
                <w:b w:val="false"/>
                <w:i w:val="false"/>
                <w:color w:val="000000"/>
                <w:sz w:val="20"/>
              </w:rPr>
              <w:t>
нут</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w:t>
            </w:r>
            <w:r>
              <w:br/>
            </w:r>
            <w:r>
              <w:rPr>
                <w:rFonts w:ascii="Times New Roman"/>
                <w:b w:val="false"/>
                <w:i w:val="false"/>
                <w:color w:val="000000"/>
                <w:sz w:val="20"/>
              </w:rPr>
              <w:t>
сі</w:t>
            </w:r>
            <w:r>
              <w:br/>
            </w:r>
            <w:r>
              <w:rPr>
                <w:rFonts w:ascii="Times New Roman"/>
                <w:b w:val="false"/>
                <w:i w:val="false"/>
                <w:color w:val="000000"/>
                <w:sz w:val="20"/>
              </w:rPr>
              <w:t>
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нөмі-</w:t>
            </w:r>
            <w:r>
              <w:br/>
            </w:r>
            <w:r>
              <w:rPr>
                <w:rFonts w:ascii="Times New Roman"/>
                <w:b w:val="false"/>
                <w:i w:val="false"/>
                <w:color w:val="000000"/>
                <w:sz w:val="20"/>
              </w:rPr>
              <w:t>
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болма-</w:t>
            </w:r>
            <w:r>
              <w:br/>
            </w:r>
            <w:r>
              <w:rPr>
                <w:rFonts w:ascii="Times New Roman"/>
                <w:b w:val="false"/>
                <w:i w:val="false"/>
                <w:color w:val="000000"/>
                <w:sz w:val="20"/>
              </w:rPr>
              <w:t>
са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xml:space="preserve">
маса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11"/>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қою және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1"/>
    <w:p>
      <w:pPr>
        <w:spacing w:after="0"/>
        <w:ind w:left="0"/>
        <w:jc w:val="left"/>
      </w:pPr>
      <w:r>
        <w:rPr>
          <w:rFonts w:ascii="Times New Roman"/>
          <w:b/>
          <w:i w:val="false"/>
          <w:color w:val="000000"/>
        </w:rPr>
        <w:t xml:space="preserve"> ЭҮП арқылы электрондық мемлекеттік қызмет көрсету кезіндегі өзара функционалдық әрекеттесудің № 1 диаграммасы</w:t>
      </w:r>
    </w:p>
    <w:p>
      <w:pPr>
        <w:spacing w:after="0"/>
        <w:ind w:left="0"/>
        <w:jc w:val="both"/>
      </w:pPr>
      <w:r>
        <w:drawing>
          <wp:inline distT="0" distB="0" distL="0" distR="0">
            <wp:extent cx="121920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192000" cy="5829300"/>
                    </a:xfrm>
                    <a:prstGeom prst="rect">
                      <a:avLst/>
                    </a:prstGeom>
                  </pic:spPr>
                </pic:pic>
              </a:graphicData>
            </a:graphic>
          </wp:inline>
        </w:drawing>
      </w:r>
    </w:p>
    <w:p>
      <w:pPr>
        <w:spacing w:after="0"/>
        <w:ind w:left="0"/>
        <w:jc w:val="left"/>
      </w:pPr>
      <w:r>
        <w:rPr>
          <w:rFonts w:ascii="Times New Roman"/>
          <w:b/>
          <w:i w:val="false"/>
          <w:color w:val="000000"/>
        </w:rPr>
        <w:t xml:space="preserve"> Қызмет беруші арқылы электрондық мемлекеттік қызмет көрсету кезіндегі өзара функционалдық әрекеттесудің № 2 диаграммасы</w:t>
      </w:r>
    </w:p>
    <w:p>
      <w:pPr>
        <w:spacing w:after="0"/>
        <w:ind w:left="0"/>
        <w:jc w:val="both"/>
      </w:pPr>
      <w:r>
        <w:drawing>
          <wp:inline distT="0" distB="0" distL="0" distR="0">
            <wp:extent cx="122936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293600" cy="5867400"/>
                    </a:xfrm>
                    <a:prstGeom prst="rect">
                      <a:avLst/>
                    </a:prstGeom>
                  </pic:spPr>
                </pic:pic>
              </a:graphicData>
            </a:graphic>
          </wp:inline>
        </w:drawing>
      </w:r>
    </w:p>
    <w:p>
      <w:pPr>
        <w:spacing w:after="0"/>
        <w:ind w:left="0"/>
        <w:jc w:val="left"/>
      </w:pPr>
      <w:r>
        <w:rPr>
          <w:rFonts w:ascii="Times New Roman"/>
          <w:b/>
          <w:i w:val="false"/>
          <w:color w:val="000000"/>
        </w:rPr>
        <w:t xml:space="preserve"> Орталық АЖ арқылы электрондық мемлекеттік қызмет көрсету кезіндегі өзара функционалдық әрекеттесудің № 3 диаграммасы</w:t>
      </w:r>
    </w:p>
    <w:p>
      <w:pPr>
        <w:spacing w:after="0"/>
        <w:ind w:left="0"/>
        <w:jc w:val="both"/>
      </w:pPr>
      <w:r>
        <w:drawing>
          <wp:inline distT="0" distB="0" distL="0" distR="0">
            <wp:extent cx="123190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319000" cy="6680200"/>
                    </a:xfrm>
                    <a:prstGeom prst="rect">
                      <a:avLst/>
                    </a:prstGeom>
                  </pic:spPr>
                </pic:pic>
              </a:graphicData>
            </a:graphic>
          </wp:inline>
        </w:drawing>
      </w:r>
    </w:p>
    <w:p>
      <w:pPr>
        <w:spacing w:after="0"/>
        <w:ind w:left="0"/>
        <w:jc w:val="left"/>
      </w:pPr>
      <w:r>
        <w:rPr>
          <w:rFonts w:ascii="Times New Roman"/>
          <w:b/>
          <w:i w:val="false"/>
          <w:color w:val="000000"/>
        </w:rPr>
        <w:t xml:space="preserve"> Кесте. Шартты белгілер</w:t>
      </w:r>
    </w:p>
    <w:p>
      <w:pPr>
        <w:spacing w:after="0"/>
        <w:ind w:left="0"/>
        <w:jc w:val="both"/>
      </w:pPr>
      <w:r>
        <w:drawing>
          <wp:inline distT="0" distB="0" distL="0" distR="0">
            <wp:extent cx="8191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91500" cy="5880100"/>
                    </a:xfrm>
                    <a:prstGeom prst="rect">
                      <a:avLst/>
                    </a:prstGeom>
                  </pic:spPr>
                </pic:pic>
              </a:graphicData>
            </a:graphic>
          </wp:inline>
        </w:drawing>
      </w:r>
    </w:p>
    <w:bookmarkStart w:name="z28" w:id="12"/>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қою және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2"/>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электрондық мемлекеттік қызмет көрсету процессінің сапасы мен нәтижесіне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