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7424" w14:textId="e3e7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мекенді кенттерге жұмыс істеуге және тұрғылықты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жөніндегі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2012 жылғы 27 желтоқсандағы N 434/10 қаулысы. Павлодар облысының Әділет департаментінде 2013 жылғы 23 қаңтарда N 3371 тіркелді. Күші жойылды - Павлодар облысы Шарбақты аудандық әкімдігінің 2013 жылғы 20 маусымдағы N 209/5 қаулысымен</w:t>
      </w:r>
    </w:p>
    <w:p>
      <w:pPr>
        <w:spacing w:after="0"/>
        <w:ind w:left="0"/>
        <w:jc w:val="both"/>
      </w:pPr>
      <w:r>
        <w:rPr>
          <w:rFonts w:ascii="Times New Roman"/>
          <w:b w:val="false"/>
          <w:i w:val="false"/>
          <w:color w:val="ff0000"/>
          <w:sz w:val="28"/>
        </w:rPr>
        <w:t>      Ескерту. Күші жойылды - Павлодар облысы Шарбақты аудандық әкімдігінің 20.06.2013 N 209/5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 Үкіметінің 2011 жылғы 31 қаңтардағы "Ауылдық елді мекенді кенттерге жұмыс істеуге және тұрғылықты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жөніндегі мемлекеттік қызмет көрсету регламентін бекіту туралы" N 51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"Ауылдық елдi мекенді кенттерге жұмыс iстеуге және тұрғылықты тұру үшін келген денсаулық сақтау, бiлiм беру, әлеуметтiк қамсыздандыру, мәдениет, спорт және ветеринария мамандарына әлеуметтiк қолдау шараларын ұсыну" жөніндегі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Бақтылы Қайырбекқызы Қалыбаеваға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күнтізбелік 10 күннен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Е. Асқаров</w:t>
      </w:r>
    </w:p>
    <w:bookmarkStart w:name="z5" w:id="1"/>
    <w:p>
      <w:pPr>
        <w:spacing w:after="0"/>
        <w:ind w:left="0"/>
        <w:jc w:val="both"/>
      </w:pPr>
      <w:r>
        <w:rPr>
          <w:rFonts w:ascii="Times New Roman"/>
          <w:b w:val="false"/>
          <w:i w:val="false"/>
          <w:color w:val="000000"/>
          <w:sz w:val="28"/>
        </w:rPr>
        <w:t>
Павлодар облысы Шарбақты ауданы</w:t>
      </w:r>
      <w:r>
        <w:br/>
      </w:r>
      <w:r>
        <w:rPr>
          <w:rFonts w:ascii="Times New Roman"/>
          <w:b w:val="false"/>
          <w:i w:val="false"/>
          <w:color w:val="000000"/>
          <w:sz w:val="28"/>
        </w:rPr>
        <w:t xml:space="preserve">
әкімдігінің 2012 жылғы 27   </w:t>
      </w:r>
      <w:r>
        <w:br/>
      </w:r>
      <w:r>
        <w:rPr>
          <w:rFonts w:ascii="Times New Roman"/>
          <w:b w:val="false"/>
          <w:i w:val="false"/>
          <w:color w:val="000000"/>
          <w:sz w:val="28"/>
        </w:rPr>
        <w:t>
желтоқсандағы N 434/10 қаулысымен</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"Ауылдық елдi мекендерге жұмыс iстеуге және тұруға келген</w:t>
      </w:r>
      <w:r>
        <w:br/>
      </w:r>
      <w:r>
        <w:rPr>
          <w:rFonts w:ascii="Times New Roman"/>
          <w:b/>
          <w:i w:val="false"/>
          <w:color w:val="000000"/>
        </w:rPr>
        <w:t>
денсаулық сақтау, бiлiм беру, әлеуметтiк қамсыздандыру, мәдениет, спорт және ветеринария мамандарына әлеуметтiк қолдау</w:t>
      </w:r>
      <w:r>
        <w:br/>
      </w:r>
      <w:r>
        <w:rPr>
          <w:rFonts w:ascii="Times New Roman"/>
          <w:b/>
          <w:i w:val="false"/>
          <w:color w:val="000000"/>
        </w:rPr>
        <w:t>
шараларын ұсыну"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регламент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қызметін (бұдан әрі – мемлекеттік қызмет) көрсету тәртібін белгілейді.</w:t>
      </w:r>
      <w:r>
        <w:br/>
      </w:r>
      <w:r>
        <w:rPr>
          <w:rFonts w:ascii="Times New Roman"/>
          <w:b w:val="false"/>
          <w:i w:val="false"/>
          <w:color w:val="000000"/>
          <w:sz w:val="28"/>
        </w:rPr>
        <w:t>
</w:t>
      </w:r>
      <w:r>
        <w:rPr>
          <w:rFonts w:ascii="Times New Roman"/>
          <w:b w:val="false"/>
          <w:i w:val="false"/>
          <w:color w:val="000000"/>
          <w:sz w:val="28"/>
        </w:rPr>
        <w:t>
      2. Көрсетілетін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31 желтоқсандағы N 51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Шарбақты ауданы, Шарбақты ауылы, Советов 55 мекенжайында орналасқан ауылдық аумақтарды дамыту бойынша аудандық өкілетті орган "Шарбақты ауданының экономика және бюджеттік жоспарлау бөлімі" Мемлекеттік мекемесімен (бұдан әрі – өкілетті орган) көрсетіледі.</w:t>
      </w:r>
      <w:r>
        <w:br/>
      </w:r>
      <w:r>
        <w:rPr>
          <w:rFonts w:ascii="Times New Roman"/>
          <w:b w:val="false"/>
          <w:i w:val="false"/>
          <w:color w:val="000000"/>
          <w:sz w:val="28"/>
        </w:rPr>
        <w:t>
</w:t>
      </w:r>
      <w:r>
        <w:rPr>
          <w:rFonts w:ascii="Times New Roman"/>
          <w:b w:val="false"/>
          <w:i w:val="false"/>
          <w:color w:val="000000"/>
          <w:sz w:val="28"/>
        </w:rPr>
        <w:t>
      5. Көтерме жәрдемақы және бюджеттiк кредит түрiндегi әлеуметтiк қолдау шаралары не қызмет көрсетуден бас тарту туралы дәлелдi жауап көрсетiлетiн мемлекеттiк қызметтiң нәтижесi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демалыс және мереке күндерiн қоспағанда, жұмыс күндерi, кезек күту тәртiбiмен, алдын ала жазылусыз және жеделдетiлген қызмет көрсетусiз, 13-00-ден 14-30 сағатқа дейiнгi түскi үзiлiспен, 9-00-ден 18-30 сағатқа дейiн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белгiленген қажеттi құжаттарды тапсырған сәттен бастап:</w:t>
      </w:r>
      <w:r>
        <w:br/>
      </w:r>
      <w:r>
        <w:rPr>
          <w:rFonts w:ascii="Times New Roman"/>
          <w:b w:val="false"/>
          <w:i w:val="false"/>
          <w:color w:val="000000"/>
          <w:sz w:val="28"/>
        </w:rPr>
        <w:t>
      күнтiзбелiк отыз тоғыз күн iшiнде көтерме жәрдемақы төленедi;</w:t>
      </w:r>
      <w:r>
        <w:br/>
      </w:r>
      <w:r>
        <w:rPr>
          <w:rFonts w:ascii="Times New Roman"/>
          <w:b w:val="false"/>
          <w:i w:val="false"/>
          <w:color w:val="000000"/>
          <w:sz w:val="28"/>
        </w:rPr>
        <w:t>
      күнтiзбелiк отыз екi күн iшiнде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8"/>
        </w:rPr>
        <w:t>
      3) тұтынушы өтiнiш берген күнi сол жерде көрсетiлетiн мемлекеттiк қызметтi пайдаланушыға қызмет көрсетудiң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дәйексiз құжаттарды ұсыну фактiсi бас тарту үшiн негiз болып табылады.</w:t>
      </w:r>
    </w:p>
    <w:bookmarkEnd w:id="4"/>
    <w:bookmarkStart w:name="z16" w:id="5"/>
    <w:p>
      <w:pPr>
        <w:spacing w:after="0"/>
        <w:ind w:left="0"/>
        <w:jc w:val="left"/>
      </w:pPr>
      <w:r>
        <w:rPr>
          <w:rFonts w:ascii="Times New Roman"/>
          <w:b/>
          <w:i w:val="false"/>
          <w:color w:val="000000"/>
        </w:rPr>
        <w:t xml:space="preserve"> 
2. Мемлекеттiк қызметтi көрсету үдерiсi кезiнде</w:t>
      </w:r>
      <w:r>
        <w:br/>
      </w:r>
      <w:r>
        <w:rPr>
          <w:rFonts w:ascii="Times New Roman"/>
          <w:b/>
          <w:i w:val="false"/>
          <w:color w:val="000000"/>
        </w:rPr>
        <w:t>
iс-әрекеттердiң (өзара iс-әрекеттердiң) сипаттамасы</w:t>
      </w:r>
    </w:p>
    <w:bookmarkEnd w:id="5"/>
    <w:bookmarkStart w:name="z17" w:id="6"/>
    <w:p>
      <w:pPr>
        <w:spacing w:after="0"/>
        <w:ind w:left="0"/>
        <w:jc w:val="both"/>
      </w:pPr>
      <w:r>
        <w:rPr>
          <w:rFonts w:ascii="Times New Roman"/>
          <w:b w:val="false"/>
          <w:i w:val="false"/>
          <w:color w:val="000000"/>
          <w:sz w:val="28"/>
        </w:rPr>
        <w:t>
      9. Мемлекеттiк қызметтi көрсету үдерiсi кезiнде мынадай құрылымдық-функционалды бiрлiктер (бұдан әрi – бірліктер) қатыстырылған:</w:t>
      </w:r>
      <w:r>
        <w:br/>
      </w:r>
      <w:r>
        <w:rPr>
          <w:rFonts w:ascii="Times New Roman"/>
          <w:b w:val="false"/>
          <w:i w:val="false"/>
          <w:color w:val="000000"/>
          <w:sz w:val="28"/>
        </w:rPr>
        <w:t>
      1) уәкiлеттi органның маманы;</w:t>
      </w:r>
      <w:r>
        <w:br/>
      </w:r>
      <w:r>
        <w:rPr>
          <w:rFonts w:ascii="Times New Roman"/>
          <w:b w:val="false"/>
          <w:i w:val="false"/>
          <w:color w:val="000000"/>
          <w:sz w:val="28"/>
        </w:rPr>
        <w:t>
      2) уәкiлеттi органның бастығы;</w:t>
      </w:r>
      <w:r>
        <w:br/>
      </w:r>
      <w:r>
        <w:rPr>
          <w:rFonts w:ascii="Times New Roman"/>
          <w:b w:val="false"/>
          <w:i w:val="false"/>
          <w:color w:val="000000"/>
          <w:sz w:val="28"/>
        </w:rPr>
        <w:t>
      3) аудан әкiмi аппаратының маманы;</w:t>
      </w:r>
      <w:r>
        <w:br/>
      </w:r>
      <w:r>
        <w:rPr>
          <w:rFonts w:ascii="Times New Roman"/>
          <w:b w:val="false"/>
          <w:i w:val="false"/>
          <w:color w:val="000000"/>
          <w:sz w:val="28"/>
        </w:rPr>
        <w:t>
      4) аудан әкiмi аппаратының басшысы;</w:t>
      </w:r>
      <w:r>
        <w:br/>
      </w:r>
      <w:r>
        <w:rPr>
          <w:rFonts w:ascii="Times New Roman"/>
          <w:b w:val="false"/>
          <w:i w:val="false"/>
          <w:color w:val="000000"/>
          <w:sz w:val="28"/>
        </w:rPr>
        <w:t>
      5) аудан әкiмдiгi;</w:t>
      </w:r>
      <w:r>
        <w:br/>
      </w:r>
      <w:r>
        <w:rPr>
          <w:rFonts w:ascii="Times New Roman"/>
          <w:b w:val="false"/>
          <w:i w:val="false"/>
          <w:color w:val="000000"/>
          <w:sz w:val="28"/>
        </w:rPr>
        <w:t>
      6) сенiм бiлдiрiлген өкiлдiң (агенттiң) өкiлi;</w:t>
      </w:r>
      <w:r>
        <w:br/>
      </w:r>
      <w:r>
        <w:rPr>
          <w:rFonts w:ascii="Times New Roman"/>
          <w:b w:val="false"/>
          <w:i w:val="false"/>
          <w:color w:val="000000"/>
          <w:sz w:val="28"/>
        </w:rPr>
        <w:t>
      7) сенiм бiлдiрiлген өкiлдiң (агенттiң) бастығы.</w:t>
      </w:r>
      <w:r>
        <w:br/>
      </w:r>
      <w:r>
        <w:rPr>
          <w:rFonts w:ascii="Times New Roman"/>
          <w:b w:val="false"/>
          <w:i w:val="false"/>
          <w:color w:val="000000"/>
          <w:sz w:val="28"/>
        </w:rPr>
        <w:t>
</w:t>
      </w:r>
      <w:r>
        <w:rPr>
          <w:rFonts w:ascii="Times New Roman"/>
          <w:b w:val="false"/>
          <w:i w:val="false"/>
          <w:color w:val="000000"/>
          <w:sz w:val="28"/>
        </w:rPr>
        <w:t>
      10. Әрбiр әкiмшiлiк iс-әрекеттердi (рәсiмдердi) орындаудың мерзiмiн көрсетумен әрбiр бірлік бойынша әкiмшiлiк iс-әрекеттердiң (рәсiмдердiң) кезектiлiгi мен өзара iс-әрекеттердiң мәтiндiк кестелiк сипаттамасы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11. Мемлекеттiк қызметтi көрсету үдерiсiндегi әкiмшiлiк iс-әрекеттердiң логикалық кезектiлiгi және бірлік арасындағы өзара байланысты көрсететiн схема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тұтынушыдан сұраныс түскен мезгiлден бастап мемлекеттiк қызметтiң нәтижесiн бергенге дейiнгi мемлекеттiк қызметтi жүзеге асыру кезеңдерi:</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белгiленген қажеттi құжаттарды қоса отырып уәкiлеттi органға өтiнiш тапсырады;</w:t>
      </w:r>
      <w:r>
        <w:br/>
      </w:r>
      <w:r>
        <w:rPr>
          <w:rFonts w:ascii="Times New Roman"/>
          <w:b w:val="false"/>
          <w:i w:val="false"/>
          <w:color w:val="000000"/>
          <w:sz w:val="28"/>
        </w:rPr>
        <w:t>
      2) уәкiлеттi орган құжаттарды қабылдауды және тiркеудi жүзеге асырады және тұрақты түрде жұмыс iстейтiн комиссияға қарастыру үшiн жолдайды;</w:t>
      </w:r>
      <w:r>
        <w:br/>
      </w:r>
      <w:r>
        <w:rPr>
          <w:rFonts w:ascii="Times New Roman"/>
          <w:b w:val="false"/>
          <w:i w:val="false"/>
          <w:color w:val="000000"/>
          <w:sz w:val="28"/>
        </w:rPr>
        <w:t>
      3) тұрақты түрде жұмыс iстейтiн комиссия түскен құжаттарды қарастырады және аудан әкiмдiгiне әлеуметтiк қолдау шараларын көрсетудi немесе бас тартуды ұсынады;</w:t>
      </w:r>
      <w:r>
        <w:br/>
      </w:r>
      <w:r>
        <w:rPr>
          <w:rFonts w:ascii="Times New Roman"/>
          <w:b w:val="false"/>
          <w:i w:val="false"/>
          <w:color w:val="000000"/>
          <w:sz w:val="28"/>
        </w:rPr>
        <w:t>
      4) әлеуметтiк қолдау шараларын ұсынудан бас тартылған жағдайда, уәкiлеттi орган дәлелдi жауап жiбередi;</w:t>
      </w:r>
      <w:r>
        <w:br/>
      </w:r>
      <w:r>
        <w:rPr>
          <w:rFonts w:ascii="Times New Roman"/>
          <w:b w:val="false"/>
          <w:i w:val="false"/>
          <w:color w:val="000000"/>
          <w:sz w:val="28"/>
        </w:rPr>
        <w:t>
      5) қолдаған жағдайда әкiмдiк әлеуметтiк қолдау шараларын ұсыну туралы қаулы қабылдайды және оны уәкiлеттi орган және/немесе сенiм бiлдiрiлген өкiлге (агентке) жолдайды;</w:t>
      </w:r>
      <w:r>
        <w:br/>
      </w:r>
      <w:r>
        <w:rPr>
          <w:rFonts w:ascii="Times New Roman"/>
          <w:b w:val="false"/>
          <w:i w:val="false"/>
          <w:color w:val="000000"/>
          <w:sz w:val="28"/>
        </w:rPr>
        <w:t>
      6) уәкiлеттi орган, сенiм бiлдiрiлген өкiл (агент) және тұтынушы Келiсiм жасайды;</w:t>
      </w:r>
      <w:r>
        <w:br/>
      </w:r>
      <w:r>
        <w:rPr>
          <w:rFonts w:ascii="Times New Roman"/>
          <w:b w:val="false"/>
          <w:i w:val="false"/>
          <w:color w:val="000000"/>
          <w:sz w:val="28"/>
        </w:rPr>
        <w:t>
      7) тұрғын үй сатып алуға немесе салуға кредит берiлген кезде:</w:t>
      </w:r>
      <w:r>
        <w:br/>
      </w:r>
      <w:r>
        <w:rPr>
          <w:rFonts w:ascii="Times New Roman"/>
          <w:b w:val="false"/>
          <w:i w:val="false"/>
          <w:color w:val="000000"/>
          <w:sz w:val="28"/>
        </w:rPr>
        <w:t>
      уәкiлеттi орган сенiм бiлдiрiлген өкiлдiң (агент) шотына қаражат аударады;</w:t>
      </w:r>
      <w:r>
        <w:br/>
      </w:r>
      <w:r>
        <w:rPr>
          <w:rFonts w:ascii="Times New Roman"/>
          <w:b w:val="false"/>
          <w:i w:val="false"/>
          <w:color w:val="000000"/>
          <w:sz w:val="28"/>
        </w:rPr>
        <w:t>
      сенiм бiлдiрiлген агент тұрғын үй сатып алуға және салуға бюджеттiк кредиттi ресiмдеу рәсiмiн жүзеге асырады;</w:t>
      </w:r>
      <w:r>
        <w:br/>
      </w:r>
      <w:r>
        <w:rPr>
          <w:rFonts w:ascii="Times New Roman"/>
          <w:b w:val="false"/>
          <w:i w:val="false"/>
          <w:color w:val="000000"/>
          <w:sz w:val="28"/>
        </w:rPr>
        <w:t>
      8) көтерме жәрдемақы ұсынылған кезде уәкiлеттi орган тұтынушының жеке шотына көтерме жәрдемақысын аударады.</w:t>
      </w:r>
      <w:r>
        <w:br/>
      </w:r>
      <w:r>
        <w:rPr>
          <w:rFonts w:ascii="Times New Roman"/>
          <w:b w:val="false"/>
          <w:i w:val="false"/>
          <w:color w:val="000000"/>
          <w:sz w:val="28"/>
        </w:rPr>
        <w:t>
</w:t>
      </w:r>
      <w:r>
        <w:rPr>
          <w:rFonts w:ascii="Times New Roman"/>
          <w:b w:val="false"/>
          <w:i w:val="false"/>
          <w:color w:val="000000"/>
          <w:sz w:val="28"/>
        </w:rPr>
        <w:t>
      13. Мемлекеттiк қызметтi көрсету үшiн құжаттарды қабылдауды уәкiлеттi органның бiр маманы және сенiм бiлдiрiлген өкiлдiң (агент) бiр маманы жұмыс күнi iшiнде ауылдық аумақтарды дамыту жөнiндегi ауданның уәкiлеттi органының жұмыс кестесi негiзiнде жүзеге асырады.</w:t>
      </w:r>
    </w:p>
    <w:bookmarkEnd w:id="6"/>
    <w:bookmarkStart w:name="z22" w:id="7"/>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7"/>
    <w:bookmarkStart w:name="z23" w:id="8"/>
    <w:p>
      <w:pPr>
        <w:spacing w:after="0"/>
        <w:ind w:left="0"/>
        <w:jc w:val="both"/>
      </w:pPr>
      <w:r>
        <w:rPr>
          <w:rFonts w:ascii="Times New Roman"/>
          <w:b w:val="false"/>
          <w:i w:val="false"/>
          <w:color w:val="000000"/>
          <w:sz w:val="28"/>
        </w:rPr>
        <w:t>
      14. Мемлекеттік қызмет көрсету тәртібін бұзғаны үшін лауазымды тұлғалар Қазақстан Республикасының заңдарымен көзделген жауапкершілікте болады.</w:t>
      </w:r>
    </w:p>
    <w:bookmarkEnd w:id="8"/>
    <w:bookmarkStart w:name="z24" w:id="9"/>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xml:space="preserve">
және тұруға келген денсаулық сақтау </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мамандарына әлеуметтік қолдау шараларын</w:t>
      </w:r>
      <w:r>
        <w:br/>
      </w:r>
      <w:r>
        <w:rPr>
          <w:rFonts w:ascii="Times New Roman"/>
          <w:b w:val="false"/>
          <w:i w:val="false"/>
          <w:color w:val="000000"/>
          <w:sz w:val="28"/>
        </w:rPr>
        <w:t>
ұсыну" мемлекеттік қызмет регламентіне</w:t>
      </w:r>
      <w:r>
        <w:br/>
      </w:r>
      <w:r>
        <w:rPr>
          <w:rFonts w:ascii="Times New Roman"/>
          <w:b w:val="false"/>
          <w:i w:val="false"/>
          <w:color w:val="000000"/>
          <w:sz w:val="28"/>
        </w:rPr>
        <w:t xml:space="preserve">
1-қосымша               </w:t>
      </w:r>
    </w:p>
    <w:bookmarkEnd w:id="9"/>
    <w:bookmarkStart w:name="z25" w:id="10"/>
    <w:p>
      <w:pPr>
        <w:spacing w:after="0"/>
        <w:ind w:left="0"/>
        <w:jc w:val="left"/>
      </w:pPr>
      <w:r>
        <w:rPr>
          <w:rFonts w:ascii="Times New Roman"/>
          <w:b/>
          <w:i w:val="false"/>
          <w:color w:val="000000"/>
        </w:rPr>
        <w:t xml:space="preserve"> 
Әкiмшiлiк iс-әрекеттердiң (рәсiмдердiң) кезектiлiгi</w:t>
      </w:r>
      <w:r>
        <w:br/>
      </w:r>
      <w:r>
        <w:rPr>
          <w:rFonts w:ascii="Times New Roman"/>
          <w:b/>
          <w:i w:val="false"/>
          <w:color w:val="000000"/>
        </w:rPr>
        <w:t>
мен өзара iс-әрекеттерiнiң сипаттамасы 1-кесте. Құрылымдық-функционалды</w:t>
      </w:r>
      <w:r>
        <w:br/>
      </w:r>
      <w:r>
        <w:rPr>
          <w:rFonts w:ascii="Times New Roman"/>
          <w:b/>
          <w:i w:val="false"/>
          <w:color w:val="000000"/>
        </w:rPr>
        <w:t>
бiрлiктердiң iс-әрекеттерiнiң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3791"/>
        <w:gridCol w:w="3116"/>
        <w:gridCol w:w="3095"/>
      </w:tblGrid>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(жұмыстар барысының, ағынының) iс-әрекеттерi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ағынының) реттiк нөмiрі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маманы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Өтiнiштердi, қажеттi құжаттарды қабылдайды көшiрмелерiн тұпнұсқаларымен салыстырғаннан кейiн тiркейдi және талон бередi</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Қаражаттардың қажеттiлiгiн есептейдi және құжаттарды тұрақты жұмыс iстейтiн комиссияның қарауына енгiзедi</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 қаулысының жобасын әзiрлейдi және оны келiсiмге жолдайды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(деректер,құжат, ұйымдық өкiмгерлiк шешiм)</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жинағын құрастыру, қолхат беру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қолдау шараларын ұсыну немесе одан бас тарту туралы тұрақты жұмыс iстейтiн комиссияның шешiмi</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 қаулысының жобасы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2777"/>
        <w:gridCol w:w="3859"/>
        <w:gridCol w:w="3427"/>
      </w:tblGrid>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(жұмыстар барысының, ағынының) iс-әрекеттерi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басшысы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әкiмдiгi</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 (агент)</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жобасын әкiмдiктiң отырысының күн тәртiбiне енгiзедi</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әлеуметтiк қолдау шараларын ұсыну туралы қаулы қабылдайды</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 жобасын дайындайды және қол қоюға енгiзедi</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 жобасын қол қоюға енгiзедi</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 қаулысының жобасы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 қаулысы</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күнтізбелік күн</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7"/>
        <w:gridCol w:w="3168"/>
        <w:gridCol w:w="3762"/>
        <w:gridCol w:w="3053"/>
      </w:tblGrid>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(жұмыстар барысының, ағынының) iс-әрекеттерi
</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(жұмыстар барысының, ағынының) реттiк нөмiрi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басшысы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бастығы</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Келiсiмге қол қояды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Келiсiмге қол қояды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жәрдемақының сомасын тұтынушыларды жеке шоттарына аударады</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тапсырма</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7"/>
        <w:gridCol w:w="5753"/>
      </w:tblGrid>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(жұмыстар барысының, ағынының) iс-әрекеттерi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 (агент)</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басшысы</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 немесе салу үшiн бюджеттiк кредиттi ресiмдеу үрдiсiн жүзеге асырады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 немесе салу үшiн бюджеттiк кредит қаражатын аударуды жүзеге асырады</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кепiл шарттары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тапсырма</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күнтізбелік күн</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1"/>
    <w:p>
      <w:pPr>
        <w:spacing w:after="0"/>
        <w:ind w:left="0"/>
        <w:jc w:val="left"/>
      </w:pPr>
      <w:r>
        <w:rPr>
          <w:rFonts w:ascii="Times New Roman"/>
          <w:b/>
          <w:i w:val="false"/>
          <w:color w:val="000000"/>
        </w:rPr>
        <w:t xml:space="preserve"> 
2-кесте. Пайдалану нұсқалары Негiзгi үдерiс – әлеуметтiк қолдау шараларын</w:t>
      </w:r>
      <w:r>
        <w:br/>
      </w:r>
      <w:r>
        <w:rPr>
          <w:rFonts w:ascii="Times New Roman"/>
          <w:b/>
          <w:i w:val="false"/>
          <w:color w:val="000000"/>
        </w:rPr>
        <w:t>
ұсыну туралы шешiм бекiтiлген жағдайда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8"/>
        <w:gridCol w:w="4341"/>
        <w:gridCol w:w="3951"/>
      </w:tblGrid>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 (жұмыстар барысы, ағыны)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маманы</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iс-әрекет Өтiнiштердi, қажеттi құжаттарды қабылдайды, тұпнұсқаларымен салыстырғаннан кейiн тiркейдi және қолхаттарды бередi (30 мин)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iс-әрекет Қаражаттардың қажеттiлiгiн есептейдi және құжаттарды тұрақты жұмыс iстейтiн комиссияның қарауына енгiзедi (5 күнтізбелік күн)</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iс-әрекет Әкiмдiк қаулысының жобасын әзiрлейдi және оны келiсiмге жолдайды (7 күнтізбелік күн)</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iс-әрекет Келiсiмнiң жобасын әзiрлейдi және қол қою үшiн енгiзедi (4 күнтізбелік күн)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iс-әрекет Келiсiмге қол қояды (1 күнтізбелік күн)</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iс-әрекет Көтерме жәрдемақысының сомасын тұтынушылардың жеке есеп-шотына аударады (7 күнтізбелік күн)</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6"/>
        <w:gridCol w:w="4380"/>
        <w:gridCol w:w="4174"/>
      </w:tblGrid>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 (жұмыстар барысы, ағыны)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басшысы</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өкiлi</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басшысы</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iс-әрекет Қаулының жобасын әкiмдiктiң отырысының күн тәртiбiне енгiзедi (3 күнтізбелік күн)</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iс-әрекет Келiсiмнiң жобасын қол қою үшiн енгiзедi (1 күнтізбелік күн)</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iс-әрекет Келiсiмге қол қояды (1 күнтізбелік күн)</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iс-әрекет Тұрғын үйдi алу немесе салу үшiн бюджеттiк кредиттi ресiмдеудi жүзеге асырады (28 күнтізбелік күн)</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iс-әрекет Тұрғын үй сатып алуға немесе салуға бюджеттiк кредиттiң қаражаттарын аударуды жүзеге асырады (2 күнтізбелік күн)</w:t>
            </w:r>
          </w:p>
        </w:tc>
      </w:tr>
    </w:tbl>
    <w:bookmarkStart w:name="z27" w:id="12"/>
    <w:p>
      <w:pPr>
        <w:spacing w:after="0"/>
        <w:ind w:left="0"/>
        <w:jc w:val="left"/>
      </w:pPr>
      <w:r>
        <w:rPr>
          <w:rFonts w:ascii="Times New Roman"/>
          <w:b/>
          <w:i w:val="false"/>
          <w:color w:val="000000"/>
        </w:rPr>
        <w:t xml:space="preserve"> 
3-кесте. Пайдалану нұсқалары Баламалы үдерiс - әлеуметтiк қолдау шараларын</w:t>
      </w:r>
      <w:r>
        <w:br/>
      </w:r>
      <w:r>
        <w:rPr>
          <w:rFonts w:ascii="Times New Roman"/>
          <w:b/>
          <w:i w:val="false"/>
          <w:color w:val="000000"/>
        </w:rPr>
        <w:t>
ұсынудан бас тарту туралы шешiм бекiтiлген жағдайда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1"/>
        <w:gridCol w:w="6689"/>
      </w:tblGrid>
      <w:tr>
        <w:trPr>
          <w:trHeight w:val="30" w:hRule="atLeast"/>
        </w:trPr>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үдерiс (жұмыстар барысы, ағыны)
</w:t>
            </w:r>
          </w:p>
        </w:tc>
      </w:tr>
      <w:tr>
        <w:trPr>
          <w:trHeight w:val="30" w:hRule="atLeast"/>
        </w:trPr>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r>
      <w:tr>
        <w:trPr>
          <w:trHeight w:val="30" w:hRule="atLeast"/>
        </w:trPr>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iс-әрекет Өтiнiштердi, қажеттi құжаттарды қабылдайды, көшiрмелерiн тұпнұсқаларымен салыстырады, тiркейдi және қолхатты бередi (30 мин)</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iс-әрекет Қаражаттардың қажеттiлiгiн есептейдi және құжаттарды тұрақты жұмыс iстейтiн комиссияның қарауына енгiзедi (5 күнтізбелік күн)</w:t>
            </w:r>
          </w:p>
        </w:tc>
      </w:tr>
      <w:tr>
        <w:trPr>
          <w:trHeight w:val="30" w:hRule="atLeast"/>
        </w:trPr>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iс-әрекет Дәйектемесiз құжаттарды ұсынған жағдайда, тұрақты жұмыс iстейтiн комиссияның шешiмiнiң негiзiнде тұтынушыға себебiн көрсете отырып жазбаша бас тарту туралы жауап жолдайды (3 күнтізбелік күн)</w:t>
            </w:r>
          </w:p>
        </w:tc>
      </w:tr>
    </w:tbl>
    <w:bookmarkStart w:name="z28" w:id="13"/>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xml:space="preserve">
және тұруға келген денсаулық сақтау </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мамандарына әлеуметтік қолдау шараларын</w:t>
      </w:r>
      <w:r>
        <w:br/>
      </w:r>
      <w:r>
        <w:rPr>
          <w:rFonts w:ascii="Times New Roman"/>
          <w:b w:val="false"/>
          <w:i w:val="false"/>
          <w:color w:val="000000"/>
          <w:sz w:val="28"/>
        </w:rPr>
        <w:t>
ұсыну" мемлекеттік қызмет регламентіне</w:t>
      </w:r>
      <w:r>
        <w:br/>
      </w:r>
      <w:r>
        <w:rPr>
          <w:rFonts w:ascii="Times New Roman"/>
          <w:b w:val="false"/>
          <w:i w:val="false"/>
          <w:color w:val="000000"/>
          <w:sz w:val="28"/>
        </w:rPr>
        <w:t xml:space="preserve">
2-қосымша               </w:t>
      </w:r>
    </w:p>
    <w:bookmarkEnd w:id="13"/>
    <w:bookmarkStart w:name="z29" w:id="14"/>
    <w:p>
      <w:pPr>
        <w:spacing w:after="0"/>
        <w:ind w:left="0"/>
        <w:jc w:val="left"/>
      </w:pPr>
      <w:r>
        <w:rPr>
          <w:rFonts w:ascii="Times New Roman"/>
          <w:b/>
          <w:i w:val="false"/>
          <w:color w:val="000000"/>
        </w:rPr>
        <w:t xml:space="preserve"> 
Ауылды елді мекендерге жұмыс істеуге және тұруға келген</w:t>
      </w:r>
      <w:r>
        <w:br/>
      </w:r>
      <w:r>
        <w:rPr>
          <w:rFonts w:ascii="Times New Roman"/>
          <w:b/>
          <w:i w:val="false"/>
          <w:color w:val="000000"/>
        </w:rPr>
        <w:t>
Денсаулық сақтау, білім беру, әлеуметтік қамсыздандыру, мәдениет, спорт және ветеринария мамандарына әлеуметтік</w:t>
      </w:r>
      <w:r>
        <w:br/>
      </w:r>
      <w:r>
        <w:rPr>
          <w:rFonts w:ascii="Times New Roman"/>
          <w:b/>
          <w:i w:val="false"/>
          <w:color w:val="000000"/>
        </w:rPr>
        <w:t>
қолдау шараларын ұсыну сұлбасы</w:t>
      </w:r>
    </w:p>
    <w:bookmarkEnd w:id="14"/>
    <w:p>
      <w:pPr>
        <w:spacing w:after="0"/>
        <w:ind w:left="0"/>
        <w:jc w:val="both"/>
      </w:pPr>
      <w:r>
        <w:drawing>
          <wp:inline distT="0" distB="0" distL="0" distR="0">
            <wp:extent cx="81534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53400" cy="8013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