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a4ee" w14:textId="08ba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2011 жылғы 20 желтоқсандағы N 220/45 "Шарбақты ауданының 2012 - 2014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06 желтоқсандағы N 50/16 шешімі. Павлодар облысының Әділет департаментінде 2012 жылғы 11 желтоқсанда N 3272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2011 жылғы 20 желтоқсандағы N 220/45 "Шарбақты ауданының 2012 – 2014 жылдарға арналған бюджеті туралы" (Нормативтік құқықтық актілерді мемлекеттік тіркеу тізілімінде N 12–13–136 тіркелген, 2012 жылғы 19 қаңтардағы ауданның "Маралды" газетінің N 3, 2012 жылғы 26 қаңтардағы "Маралды" газетінің N 4, 2012 жылғы 19 қаңтардағы "Трибуна" газетінің N 3, 2012 жылғы 26 қаңтардағы N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"2235214" деген сандар "2205264" деген сандарымен ауыстырылсын;</w:t>
      </w:r>
      <w:r>
        <w:br/>
      </w:r>
      <w:r>
        <w:rPr>
          <w:rFonts w:ascii="Times New Roman"/>
          <w:b w:val="false"/>
          <w:i w:val="false"/>
          <w:color w:val="000000"/>
          <w:sz w:val="28"/>
        </w:rPr>
        <w:t>
      "336881" деген сандар "347953" деген сандарымен ауыстырылсын;</w:t>
      </w:r>
      <w:r>
        <w:br/>
      </w:r>
      <w:r>
        <w:rPr>
          <w:rFonts w:ascii="Times New Roman"/>
          <w:b w:val="false"/>
          <w:i w:val="false"/>
          <w:color w:val="000000"/>
          <w:sz w:val="28"/>
        </w:rPr>
        <w:t>
      "5268" деген сандар "4196" деген сандарымен ауыстырылсын;</w:t>
      </w:r>
      <w:r>
        <w:br/>
      </w:r>
      <w:r>
        <w:rPr>
          <w:rFonts w:ascii="Times New Roman"/>
          <w:b w:val="false"/>
          <w:i w:val="false"/>
          <w:color w:val="000000"/>
          <w:sz w:val="28"/>
        </w:rPr>
        <w:t>
      "1890702" деген сандар "1850752" деген сандарымен ауыстырылсын;</w:t>
      </w:r>
      <w:r>
        <w:br/>
      </w:r>
      <w:r>
        <w:rPr>
          <w:rFonts w:ascii="Times New Roman"/>
          <w:b w:val="false"/>
          <w:i w:val="false"/>
          <w:color w:val="000000"/>
          <w:sz w:val="28"/>
        </w:rPr>
        <w:t>
      2) тармақшада "2472075" деген сандар "2442125"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тармағында</w:t>
      </w:r>
      <w:r>
        <w:rPr>
          <w:rFonts w:ascii="Times New Roman"/>
          <w:b w:val="false"/>
          <w:i w:val="false"/>
          <w:color w:val="000000"/>
          <w:sz w:val="28"/>
        </w:rPr>
        <w:t>:</w:t>
      </w:r>
      <w:r>
        <w:br/>
      </w:r>
      <w:r>
        <w:rPr>
          <w:rFonts w:ascii="Times New Roman"/>
          <w:b w:val="false"/>
          <w:i w:val="false"/>
          <w:color w:val="000000"/>
          <w:sz w:val="28"/>
        </w:rPr>
        <w:t>
      "31786" деген сандар "34552" деген сандарымен ауыстырылсын;</w:t>
      </w:r>
      <w:r>
        <w:br/>
      </w:r>
      <w:r>
        <w:rPr>
          <w:rFonts w:ascii="Times New Roman"/>
          <w:b w:val="false"/>
          <w:i w:val="false"/>
          <w:color w:val="000000"/>
          <w:sz w:val="28"/>
        </w:rPr>
        <w:t>
      "6295" деген сандар "6762" деген сандарымен ауыстырылсын;</w:t>
      </w:r>
      <w:r>
        <w:br/>
      </w:r>
      <w:r>
        <w:rPr>
          <w:rFonts w:ascii="Times New Roman"/>
          <w:b w:val="false"/>
          <w:i w:val="false"/>
          <w:color w:val="000000"/>
          <w:sz w:val="28"/>
        </w:rPr>
        <w:t>
      "4097" деген сандар "4094" деген сандарымен ауыстырылсын;</w:t>
      </w:r>
      <w:r>
        <w:br/>
      </w:r>
      <w:r>
        <w:rPr>
          <w:rFonts w:ascii="Times New Roman"/>
          <w:b w:val="false"/>
          <w:i w:val="false"/>
          <w:color w:val="000000"/>
          <w:sz w:val="28"/>
        </w:rPr>
        <w:t>
      "18995" деген сандар "15815" деген сандарымен ауыстырылсын;</w:t>
      </w:r>
      <w:r>
        <w:br/>
      </w:r>
      <w:r>
        <w:rPr>
          <w:rFonts w:ascii="Times New Roman"/>
          <w:b w:val="false"/>
          <w:i w:val="false"/>
          <w:color w:val="000000"/>
          <w:sz w:val="28"/>
        </w:rPr>
        <w:t>
      "7555" деген сандар "5355" деген сандарымен ауыстырылсын;</w:t>
      </w:r>
      <w:r>
        <w:br/>
      </w:r>
      <w:r>
        <w:rPr>
          <w:rFonts w:ascii="Times New Roman"/>
          <w:b w:val="false"/>
          <w:i w:val="false"/>
          <w:color w:val="000000"/>
          <w:sz w:val="28"/>
        </w:rPr>
        <w:t>
      "7964" деген сандар "7922" деген сандарымен ауыстырылсын;</w:t>
      </w:r>
      <w:r>
        <w:br/>
      </w:r>
      <w:r>
        <w:rPr>
          <w:rFonts w:ascii="Times New Roman"/>
          <w:b w:val="false"/>
          <w:i w:val="false"/>
          <w:color w:val="000000"/>
          <w:sz w:val="28"/>
        </w:rPr>
        <w:t>
      "1246" деген сандар "308"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тармағында</w:t>
      </w:r>
      <w:r>
        <w:rPr>
          <w:rFonts w:ascii="Times New Roman"/>
          <w:b w:val="false"/>
          <w:i w:val="false"/>
          <w:color w:val="000000"/>
          <w:sz w:val="28"/>
        </w:rPr>
        <w:t>:</w:t>
      </w:r>
      <w:r>
        <w:br/>
      </w:r>
      <w:r>
        <w:rPr>
          <w:rFonts w:ascii="Times New Roman"/>
          <w:b w:val="false"/>
          <w:i w:val="false"/>
          <w:color w:val="000000"/>
          <w:sz w:val="28"/>
        </w:rPr>
        <w:t>
      "52000" деген сандар "12000"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9"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6 желтоқсандағы N 50/16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2011 жылғы </w:t>
      </w:r>
      <w:r>
        <w:br/>
      </w:r>
      <w:r>
        <w:rPr>
          <w:rFonts w:ascii="Times New Roman"/>
          <w:b w:val="false"/>
          <w:i w:val="false"/>
          <w:color w:val="000000"/>
          <w:sz w:val="28"/>
        </w:rPr>
        <w:t>
20 желтоқсандағы N 220/45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2012 жылға арналған аудандық бюджеті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513"/>
        <w:gridCol w:w="8373"/>
        <w:gridCol w:w="229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2205264</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347953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1850752</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81"/>
        <w:gridCol w:w="662"/>
        <w:gridCol w:w="561"/>
        <w:gridCol w:w="7668"/>
        <w:gridCol w:w="232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2442125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46765</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149928</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1401660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1215319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1207383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1160453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60299</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конкурстарды өткiзу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91473</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w:t>
            </w:r>
          </w:p>
        </w:tc>
      </w:tr>
      <w:tr>
        <w:trPr>
          <w:trHeight w:val="15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11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w:t>
            </w:r>
          </w:p>
        </w:tc>
      </w:tr>
      <w:tr>
        <w:trPr>
          <w:trHeight w:val="12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78081</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салу және реконструкциялау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11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217374</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71678</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шараларды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94518</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12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42736</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