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1ad8" w14:textId="c251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28 қарашадағы N 546/11 қаулысы. Павлодар облысының Әділет департаментінде 2012 жылғы 21 желтоқсанда N 3298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А.Р. Солтанғазиновқа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міндеттерін атқарушы                       Б. Әбиев</w:t>
      </w:r>
    </w:p>
    <w:bookmarkStart w:name="z5" w:id="1"/>
    <w:p>
      <w:pPr>
        <w:spacing w:after="0"/>
        <w:ind w:left="0"/>
        <w:jc w:val="both"/>
      </w:pPr>
      <w:r>
        <w:rPr>
          <w:rFonts w:ascii="Times New Roman"/>
          <w:b w:val="false"/>
          <w:i w:val="false"/>
          <w:color w:val="000000"/>
          <w:sz w:val="28"/>
        </w:rPr>
        <w:t>
Павлодар облысы Павлодар ауданы</w:t>
      </w:r>
      <w:r>
        <w:br/>
      </w:r>
      <w:r>
        <w:rPr>
          <w:rFonts w:ascii="Times New Roman"/>
          <w:b w:val="false"/>
          <w:i w:val="false"/>
          <w:color w:val="000000"/>
          <w:sz w:val="28"/>
        </w:rPr>
        <w:t xml:space="preserve">
әкімдігінің 2012 жылғы 28   </w:t>
      </w:r>
      <w:r>
        <w:br/>
      </w:r>
      <w:r>
        <w:rPr>
          <w:rFonts w:ascii="Times New Roman"/>
          <w:b w:val="false"/>
          <w:i w:val="false"/>
          <w:color w:val="000000"/>
          <w:sz w:val="28"/>
        </w:rPr>
        <w:t>
қарашадағы N 546/11 қаулысымен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қаласы, Қайырбаев көшесі, 32 мекен-жайы бойынша, телефон: 8 (7182) 32-00-40, орналасқан "Павлодар ауданының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аудан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16.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xml:space="preserve">
сақтау, білім беру, әлеуметтік   </w:t>
      </w:r>
      <w:r>
        <w:br/>
      </w:r>
      <w:r>
        <w:rPr>
          <w:rFonts w:ascii="Times New Roman"/>
          <w:b w:val="false"/>
          <w:i w:val="false"/>
          <w:color w:val="000000"/>
          <w:sz w:val="28"/>
        </w:rPr>
        <w:t xml:space="preserve">
қамсыздандыру, мәдениет, спорт  </w:t>
      </w:r>
      <w:r>
        <w:br/>
      </w:r>
      <w:r>
        <w:rPr>
          <w:rFonts w:ascii="Times New Roman"/>
          <w:b w:val="false"/>
          <w:i w:val="false"/>
          <w:color w:val="000000"/>
          <w:sz w:val="28"/>
        </w:rPr>
        <w:t xml:space="preserve">
және ветеринария мамандарына    </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көтермеақы жәрдемақысын ұсыну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777"/>
        <w:gridCol w:w="1647"/>
        <w:gridCol w:w="1778"/>
        <w:gridCol w:w="1451"/>
        <w:gridCol w:w="1190"/>
        <w:gridCol w:w="1190"/>
        <w:gridCol w:w="1604"/>
        <w:gridCol w:w="1474"/>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көтерме-ақы сомасын аударады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күнтізбелік күн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Құрылымдық-функционалдық бірліктер (бұдан әрі – дд ҚФБ)</w:t>
      </w:r>
      <w:r>
        <w:br/>
      </w:r>
      <w:r>
        <w:rPr>
          <w:rFonts w:ascii="Times New Roman"/>
          <w:b/>
          <w:i w:val="false"/>
          <w:color w:val="000000"/>
        </w:rPr>
        <w:t>
әрекетінің сипаттамасы тұрғын үй сатып алуға не</w:t>
      </w:r>
      <w:r>
        <w:br/>
      </w:r>
      <w:r>
        <w:rPr>
          <w:rFonts w:ascii="Times New Roman"/>
          <w:b/>
          <w:i w:val="false"/>
          <w:color w:val="000000"/>
        </w:rPr>
        <w:t>
салуға бюджеттік кредит ұсыну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793"/>
        <w:gridCol w:w="1661"/>
        <w:gridCol w:w="1551"/>
        <w:gridCol w:w="1596"/>
        <w:gridCol w:w="1200"/>
        <w:gridCol w:w="1200"/>
        <w:gridCol w:w="1618"/>
        <w:gridCol w:w="146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құжаттаржы қабылдайды, қолхат береді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ұсыну туралы аудан әкімдігі қаулысының  жобасын дайындайды және келіседі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күнтізбелік күн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күнтізбелік күн</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xml:space="preserve">
сақтау, білім беру, әлеуметтік   </w:t>
      </w:r>
      <w:r>
        <w:br/>
      </w:r>
      <w:r>
        <w:rPr>
          <w:rFonts w:ascii="Times New Roman"/>
          <w:b w:val="false"/>
          <w:i w:val="false"/>
          <w:color w:val="000000"/>
          <w:sz w:val="28"/>
        </w:rPr>
        <w:t xml:space="preserve">
қамсыздандыру, мәдениет, спорт  </w:t>
      </w:r>
      <w:r>
        <w:br/>
      </w:r>
      <w:r>
        <w:rPr>
          <w:rFonts w:ascii="Times New Roman"/>
          <w:b w:val="false"/>
          <w:i w:val="false"/>
          <w:color w:val="000000"/>
          <w:sz w:val="28"/>
        </w:rPr>
        <w:t xml:space="preserve">
және ветеринария мамандарына    </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31" w:id="15"/>
    <w:p>
      <w:pPr>
        <w:spacing w:after="0"/>
        <w:ind w:left="0"/>
        <w:jc w:val="left"/>
      </w:pPr>
      <w:r>
        <w:rPr>
          <w:rFonts w:ascii="Times New Roman"/>
          <w:b/>
          <w:i w:val="false"/>
          <w:color w:val="000000"/>
        </w:rPr>
        <w:t xml:space="preserve"> 
Көтермеақы жәрдемақысын ұсыну үшін</w:t>
      </w:r>
      <w:r>
        <w:br/>
      </w:r>
      <w:r>
        <w:rPr>
          <w:rFonts w:ascii="Times New Roman"/>
          <w:b/>
          <w:i w:val="false"/>
          <w:color w:val="000000"/>
        </w:rPr>
        <w:t>
мемлекеттік қызметті ұсыну үдерісінің сызбасы</w:t>
      </w:r>
    </w:p>
    <w:bookmarkEnd w:id="15"/>
    <w:p>
      <w:pPr>
        <w:spacing w:after="0"/>
        <w:ind w:left="0"/>
        <w:jc w:val="both"/>
      </w:pPr>
      <w:r>
        <w:drawing>
          <wp:inline distT="0" distB="0" distL="0" distR="0">
            <wp:extent cx="56769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76900" cy="76835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w:t>
      </w:r>
      <w:r>
        <w:drawing>
          <wp:inline distT="0" distB="0" distL="0" distR="0">
            <wp:extent cx="65786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7797800"/>
                    </a:xfrm>
                    <a:prstGeom prst="rect">
                      <a:avLst/>
                    </a:prstGeom>
                  </pic:spPr>
                </pic:pic>
              </a:graphicData>
            </a:graphic>
          </wp:inline>
        </w:drawing>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