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fa3c" w14:textId="08ef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экономика және бюджеттік жоспарлау бөлімінде көрсетілетін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2012 жылғы 13 желтоқсандағы N 364/12 қаулысы. Павлодар облысының Әділет департаментінде 2013 жылғы 18 қаңтарда N 3362 тіркелді. Күші жойылды - Павлодар облысы Май аудандық әкімдігінің 2013 жылғы 18 маусымдағы N 177/6 қаулысымен</w:t>
      </w:r>
    </w:p>
    <w:p>
      <w:pPr>
        <w:spacing w:after="0"/>
        <w:ind w:left="0"/>
        <w:jc w:val="both"/>
      </w:pPr>
      <w:r>
        <w:rPr>
          <w:rFonts w:ascii="Times New Roman"/>
          <w:b w:val="false"/>
          <w:i w:val="false"/>
          <w:color w:val="ff0000"/>
          <w:sz w:val="28"/>
        </w:rPr>
        <w:t>      Ескерту. Күші жойылды - Павлодар облысы Май аудандық әкімдігінің 18.06.2013 N 177/6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 Үкiметiнiң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Май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М.Е.Ахамбаевқа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әкiмi                                Н. Пішенбаев</w:t>
      </w:r>
    </w:p>
    <w:bookmarkStart w:name="z5" w:id="1"/>
    <w:p>
      <w:pPr>
        <w:spacing w:after="0"/>
        <w:ind w:left="0"/>
        <w:jc w:val="both"/>
      </w:pPr>
      <w:r>
        <w:rPr>
          <w:rFonts w:ascii="Times New Roman"/>
          <w:b w:val="false"/>
          <w:i w:val="false"/>
          <w:color w:val="000000"/>
          <w:sz w:val="28"/>
        </w:rPr>
        <w:t xml:space="preserve">
Май ауданы әкiмдiгiнiң 2012 жылғы </w:t>
      </w:r>
      <w:r>
        <w:br/>
      </w:r>
      <w:r>
        <w:rPr>
          <w:rFonts w:ascii="Times New Roman"/>
          <w:b w:val="false"/>
          <w:i w:val="false"/>
          <w:color w:val="000000"/>
          <w:sz w:val="28"/>
        </w:rPr>
        <w:t>
13 желтоқсандағы N 364/12 қаулысымен</w:t>
      </w:r>
      <w:r>
        <w:br/>
      </w:r>
      <w:r>
        <w:rPr>
          <w:rFonts w:ascii="Times New Roman"/>
          <w:b w:val="false"/>
          <w:i w:val="false"/>
          <w:color w:val="000000"/>
          <w:sz w:val="28"/>
        </w:rPr>
        <w:t xml:space="preserve">
бекiтiлді            </w:t>
      </w:r>
    </w:p>
    <w:bookmarkEnd w:id="1"/>
    <w:bookmarkStart w:name="z6" w:id="2"/>
    <w:p>
      <w:pPr>
        <w:spacing w:after="0"/>
        <w:ind w:left="0"/>
        <w:jc w:val="left"/>
      </w:pPr>
      <w:r>
        <w:rPr>
          <w:rFonts w:ascii="Times New Roman"/>
          <w:b/>
          <w:i w:val="false"/>
          <w:color w:val="000000"/>
        </w:rPr>
        <w:t xml:space="preserve"> 
"Ауылдық елдi мекендерге жұмыс iстеуге және тұру үшiн келген</w:t>
      </w:r>
      <w:r>
        <w:br/>
      </w:r>
      <w:r>
        <w:rPr>
          <w:rFonts w:ascii="Times New Roman"/>
          <w:b/>
          <w:i w:val="false"/>
          <w:color w:val="000000"/>
        </w:rPr>
        <w:t>
денсаулық сақтау, бiлiм беру, әлеуметтiк қамсыздандыру,</w:t>
      </w:r>
      <w:r>
        <w:br/>
      </w:r>
      <w:r>
        <w:rPr>
          <w:rFonts w:ascii="Times New Roman"/>
          <w:b/>
          <w:i w:val="false"/>
          <w:color w:val="000000"/>
        </w:rPr>
        <w:t>
мәдениет, спорт және ветеринария мамандарына әлеуметтiк қолдау</w:t>
      </w:r>
      <w:r>
        <w:br/>
      </w:r>
      <w:r>
        <w:rPr>
          <w:rFonts w:ascii="Times New Roman"/>
          <w:b/>
          <w:i w:val="false"/>
          <w:color w:val="000000"/>
        </w:rPr>
        <w:t>
шараларын ұсыну" мемлекеттiк қызмет регламентi</w:t>
      </w:r>
    </w:p>
    <w:bookmarkEnd w:id="2"/>
    <w:bookmarkStart w:name="z7" w:id="3"/>
    <w:p>
      <w:pPr>
        <w:spacing w:after="0"/>
        <w:ind w:left="0"/>
        <w:jc w:val="left"/>
      </w:pPr>
      <w:r>
        <w:rPr>
          <w:rFonts w:ascii="Times New Roman"/>
          <w:b/>
          <w:i w:val="false"/>
          <w:color w:val="000000"/>
        </w:rPr>
        <w:t xml:space="preserve"> 
1. Негізгі ұғымдары</w:t>
      </w:r>
    </w:p>
    <w:bookmarkEnd w:id="3"/>
    <w:bookmarkStart w:name="z8" w:id="4"/>
    <w:p>
      <w:pPr>
        <w:spacing w:after="0"/>
        <w:ind w:left="0"/>
        <w:jc w:val="both"/>
      </w:pPr>
      <w:r>
        <w:rPr>
          <w:rFonts w:ascii="Times New Roman"/>
          <w:b w:val="false"/>
          <w:i w:val="false"/>
          <w:color w:val="000000"/>
          <w:sz w:val="28"/>
        </w:rPr>
        <w:t>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регламентінде (бұдан әрi – регламент) келесi негiзгi ұғымдары қолданылады:</w:t>
      </w:r>
      <w:r>
        <w:br/>
      </w:r>
      <w:r>
        <w:rPr>
          <w:rFonts w:ascii="Times New Roman"/>
          <w:b w:val="false"/>
          <w:i w:val="false"/>
          <w:color w:val="000000"/>
          <w:sz w:val="28"/>
        </w:rPr>
        <w:t>
      1) уәкiлеттi орган – ауылдық аумақтарды дамыту жөнiндегi мемлекеттiк орган;</w:t>
      </w:r>
      <w:r>
        <w:br/>
      </w:r>
      <w:r>
        <w:rPr>
          <w:rFonts w:ascii="Times New Roman"/>
          <w:b w:val="false"/>
          <w:i w:val="false"/>
          <w:color w:val="000000"/>
          <w:sz w:val="28"/>
        </w:rPr>
        <w:t>
      2) мемлекеттiк қызмет -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(бұдан әрi – тұтынушылар);</w:t>
      </w:r>
      <w:r>
        <w:br/>
      </w:r>
      <w:r>
        <w:rPr>
          <w:rFonts w:ascii="Times New Roman"/>
          <w:b w:val="false"/>
          <w:i w:val="false"/>
          <w:color w:val="000000"/>
          <w:sz w:val="28"/>
        </w:rPr>
        <w:t>
      3) көтерме жәрдемақысы – қаулыда белгiлеген мөлшерде бiр жолғы ақшалай төлем түрiндегi тұтынушыларды әлеуметтiк қолдау шарасы;</w:t>
      </w:r>
      <w:r>
        <w:br/>
      </w:r>
      <w:r>
        <w:rPr>
          <w:rFonts w:ascii="Times New Roman"/>
          <w:b w:val="false"/>
          <w:i w:val="false"/>
          <w:color w:val="000000"/>
          <w:sz w:val="28"/>
        </w:rPr>
        <w:t>
      4) бюджеттiк кредит - қаулыда белгiлеген мөлшерде тұрғын үй алуға немесе салуға бюджеттiк кредит түрiндегi тұтынушыларды әлеуметтiк қолдау шарасы;</w:t>
      </w:r>
      <w:r>
        <w:br/>
      </w:r>
      <w:r>
        <w:rPr>
          <w:rFonts w:ascii="Times New Roman"/>
          <w:b w:val="false"/>
          <w:i w:val="false"/>
          <w:color w:val="000000"/>
          <w:sz w:val="28"/>
        </w:rPr>
        <w:t>
      5) тұрақты түрде жұмыс iстейтiн комиссия - тұтынушыларға әлеуметтiк қолдау шараларын көрсету жөнiндегi жұмыстарды ұйымдастыру үшiн аудандық мәслихаттың депутаттарынан, ауданның атқарушы органдарының және қоғамдық ұйымдардың өкiлдерiнен тұратын ауданның әкiмдiгi құратын алқалы орган;</w:t>
      </w:r>
      <w:r>
        <w:br/>
      </w:r>
      <w:r>
        <w:rPr>
          <w:rFonts w:ascii="Times New Roman"/>
          <w:b w:val="false"/>
          <w:i w:val="false"/>
          <w:color w:val="000000"/>
          <w:sz w:val="28"/>
        </w:rPr>
        <w:t>
      6) сенiм бiлдiрiлген өкiл (агент) - аудан әкiмiнiң атынан және тапсырысы бойынша тұтынушыларға берiлетiн бюджеттiк кредиттерге қызмет көрсету бойынша мiндеттердi атқаратын қаржылық агенттiк.</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1. Осы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 Қазақстан Республикасы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қызметтi демалыс және мереке күндерiн қоспағанда, жұмыс күндерi, кезек күту тәртiбiмен, алдын ала жазылусыз және жеделдетiлген қызмет көрсетусiз, 13-00-ден 14-30 сағатқа дейiнгi түскi үзiлiспен, 9-00-ден 18-30 сағатқа дейiн Май ауданы, Көктөбе селосы, Қазбек би көшесі, 23 үй тел./факс: 8(71838) 91-8-87, e-mail: oebpmr@mail.ru мекен жайында орналасқан "Май ауданының экономика және бюджеттік жоспарлау бөлімі" мемлекеттік мекемесі (бұдан әрi – уәкiлеттi орган) ұсынады.</w:t>
      </w:r>
      <w:r>
        <w:br/>
      </w:r>
      <w:r>
        <w:rPr>
          <w:rFonts w:ascii="Times New Roman"/>
          <w:b w:val="false"/>
          <w:i w:val="false"/>
          <w:color w:val="000000"/>
          <w:sz w:val="28"/>
        </w:rPr>
        <w:t>
</w:t>
      </w:r>
      <w:r>
        <w:rPr>
          <w:rFonts w:ascii="Times New Roman"/>
          <w:b w:val="false"/>
          <w:i w:val="false"/>
          <w:color w:val="000000"/>
          <w:sz w:val="28"/>
        </w:rPr>
        <w:t>
      3.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Үкiметiнiң 2011 жылғы 31 қаңтардағы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стандартын бекiту туралы" N 51 </w:t>
      </w:r>
      <w:r>
        <w:rPr>
          <w:rFonts w:ascii="Times New Roman"/>
          <w:b w:val="false"/>
          <w:i w:val="false"/>
          <w:color w:val="000000"/>
          <w:sz w:val="28"/>
        </w:rPr>
        <w:t>қаулысымен</w:t>
      </w:r>
      <w:r>
        <w:rPr>
          <w:rFonts w:ascii="Times New Roman"/>
          <w:b w:val="false"/>
          <w:i w:val="false"/>
          <w:color w:val="000000"/>
          <w:sz w:val="28"/>
        </w:rPr>
        <w:t xml:space="preserve"> бекiтiлген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көрсетiледi (бұдан әрi – Стандарт).</w:t>
      </w:r>
      <w:r>
        <w:br/>
      </w:r>
      <w:r>
        <w:rPr>
          <w:rFonts w:ascii="Times New Roman"/>
          <w:b w:val="false"/>
          <w:i w:val="false"/>
          <w:color w:val="000000"/>
          <w:sz w:val="28"/>
        </w:rPr>
        <w:t>
</w:t>
      </w:r>
      <w:r>
        <w:rPr>
          <w:rFonts w:ascii="Times New Roman"/>
          <w:b w:val="false"/>
          <w:i w:val="false"/>
          <w:color w:val="000000"/>
          <w:sz w:val="28"/>
        </w:rPr>
        <w:t>
      5. Мемлекеттiк қызметтi көрсетудiң нәтижесi көтерме жәрдемақы және бюджеттiк кредит түрiндегi әлеуметтiк қолдау шаралары немесе қызметтi көрсетуден бас тарту туралы дәлелденген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Көтерме жәрдемақы ұсыну бойынша мемлекеттiк қызметтi көрсету үдерiсiнде басқа органдардың қатысуы қарастырылмаған. Бюджеттiк кредиттi ұсыну барысында тұрғын үй сатып алу немесе салу үшiн бюджеттiк кредиттi рәсiмдеудi жүзеге асыратын сенiм бiлдiрiлген өкiл (агент) қатысады.</w:t>
      </w:r>
    </w:p>
    <w:bookmarkEnd w:id="6"/>
    <w:bookmarkStart w:name="z16" w:id="7"/>
    <w:p>
      <w:pPr>
        <w:spacing w:after="0"/>
        <w:ind w:left="0"/>
        <w:jc w:val="left"/>
      </w:pPr>
      <w:r>
        <w:rPr>
          <w:rFonts w:ascii="Times New Roman"/>
          <w:b/>
          <w:i w:val="false"/>
          <w:color w:val="000000"/>
        </w:rPr>
        <w:t xml:space="preserve"> 
3. Мемлекеттiк қызметтi көрсетудiң талаптары</w:t>
      </w:r>
    </w:p>
    <w:bookmarkEnd w:id="7"/>
    <w:bookmarkStart w:name="z17" w:id="8"/>
    <w:p>
      <w:pPr>
        <w:spacing w:after="0"/>
        <w:ind w:left="0"/>
        <w:jc w:val="both"/>
      </w:pPr>
      <w:r>
        <w:rPr>
          <w:rFonts w:ascii="Times New Roman"/>
          <w:b w:val="false"/>
          <w:i w:val="false"/>
          <w:color w:val="000000"/>
          <w:sz w:val="28"/>
        </w:rPr>
        <w:t>
      7. Мемлекеттiк қызметтi көрсету тәртiбi және қажетті құжаттар туралы толық мәліметтерді, сондай-ақ оларды толтыру үлгілерін уәкiлеттi органда алуға болады.</w:t>
      </w:r>
      <w:r>
        <w:br/>
      </w:r>
      <w:r>
        <w:rPr>
          <w:rFonts w:ascii="Times New Roman"/>
          <w:b w:val="false"/>
          <w:i w:val="false"/>
          <w:color w:val="000000"/>
          <w:sz w:val="28"/>
        </w:rPr>
        <w:t>
</w:t>
      </w:r>
      <w:r>
        <w:rPr>
          <w:rFonts w:ascii="Times New Roman"/>
          <w:b w:val="false"/>
          <w:i w:val="false"/>
          <w:color w:val="000000"/>
          <w:sz w:val="28"/>
        </w:rPr>
        <w:t>
      8. Мемлекеттiк қызмет мынадай мерзiмде ұсынылады:</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белгiленген қажеттi құжаттарды тапсырған сәттен бастап: күнтiзбелiк отыз тоғыз күн iшiнде көтерме жәрдемақы төленедi;</w:t>
      </w:r>
      <w:r>
        <w:br/>
      </w:r>
      <w:r>
        <w:rPr>
          <w:rFonts w:ascii="Times New Roman"/>
          <w:b w:val="false"/>
          <w:i w:val="false"/>
          <w:color w:val="000000"/>
          <w:sz w:val="28"/>
        </w:rPr>
        <w:t>
      күнтiзбелiк отыз екi күн iшiнде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3) тұтынушы өтiнiш берген күнi сол жерде көрсетiлетiн мемлекеттiк қызметтi пайдаланушыға қызмет көрсетудiң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дәйексiз құжаттарды ұсыну фактiсi бас тарту үшiн негiз болып табылады.</w:t>
      </w:r>
      <w:r>
        <w:br/>
      </w:r>
      <w:r>
        <w:rPr>
          <w:rFonts w:ascii="Times New Roman"/>
          <w:b w:val="false"/>
          <w:i w:val="false"/>
          <w:color w:val="000000"/>
          <w:sz w:val="28"/>
        </w:rPr>
        <w:t>
</w:t>
      </w:r>
      <w:r>
        <w:rPr>
          <w:rFonts w:ascii="Times New Roman"/>
          <w:b w:val="false"/>
          <w:i w:val="false"/>
          <w:color w:val="000000"/>
          <w:sz w:val="28"/>
        </w:rPr>
        <w:t>
      10. Мемлекеттiк қызметтi алу үшiн тұтынушыдан сұраныс түскен сәттен бастап және мемлекеттiк қызметтiң нәтижесiн бергенге дейiнгi мемлекеттiк қызмет көрсетудiн кезеңдерi:</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қоса отырып уәкiлеттi органға өтiнiш тапсырады;</w:t>
      </w:r>
      <w:r>
        <w:br/>
      </w:r>
      <w:r>
        <w:rPr>
          <w:rFonts w:ascii="Times New Roman"/>
          <w:b w:val="false"/>
          <w:i w:val="false"/>
          <w:color w:val="000000"/>
          <w:sz w:val="28"/>
        </w:rPr>
        <w:t>
      2) уәкiлеттi орган құжаттарды қабылдауды және тiркеудi жүзеге асырады және тұрақты түрде жұмыс iстейтiн комиссияға қарастыру үшiн жолдайды;</w:t>
      </w:r>
      <w:r>
        <w:br/>
      </w:r>
      <w:r>
        <w:rPr>
          <w:rFonts w:ascii="Times New Roman"/>
          <w:b w:val="false"/>
          <w:i w:val="false"/>
          <w:color w:val="000000"/>
          <w:sz w:val="28"/>
        </w:rPr>
        <w:t>
      3) тұрақты түрде жұмыс iстейтiн комиссия түскен құжаттарды қарастырады және аудан әкiмдiгiне әлеуметтiк қолдау шараларын ұсынуды немесе бас тартуды ұсынады;</w:t>
      </w:r>
      <w:r>
        <w:br/>
      </w:r>
      <w:r>
        <w:rPr>
          <w:rFonts w:ascii="Times New Roman"/>
          <w:b w:val="false"/>
          <w:i w:val="false"/>
          <w:color w:val="000000"/>
          <w:sz w:val="28"/>
        </w:rPr>
        <w:t>
      4) әкiмдiк әлеуметтiк қолдау шараларын ұсыну туралы қаулы қабылдайды және оны уәкiлеттi орган мен сенiм бiлдiрiлген өкiлге (агентке) жолдайды;</w:t>
      </w:r>
      <w:r>
        <w:br/>
      </w:r>
      <w:r>
        <w:rPr>
          <w:rFonts w:ascii="Times New Roman"/>
          <w:b w:val="false"/>
          <w:i w:val="false"/>
          <w:color w:val="000000"/>
          <w:sz w:val="28"/>
        </w:rPr>
        <w:t>
      5) уәкiлеттi орган, сенiм бiлдiрiлген өкiл (агент) және тұтынушы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келiсiм жасайды;</w:t>
      </w:r>
      <w:r>
        <w:br/>
      </w:r>
      <w:r>
        <w:rPr>
          <w:rFonts w:ascii="Times New Roman"/>
          <w:b w:val="false"/>
          <w:i w:val="false"/>
          <w:color w:val="000000"/>
          <w:sz w:val="28"/>
        </w:rPr>
        <w:t>
      6) уәкiлеттi орган көтерме жәрдемақы төлейдi;</w:t>
      </w:r>
      <w:r>
        <w:br/>
      </w:r>
      <w:r>
        <w:rPr>
          <w:rFonts w:ascii="Times New Roman"/>
          <w:b w:val="false"/>
          <w:i w:val="false"/>
          <w:color w:val="000000"/>
          <w:sz w:val="28"/>
        </w:rPr>
        <w:t>
      7) сенiм бiлдiрiлген өкiл (агент) тұрғын үй сатып алу немесе салу үшiн бюджеттiк кредиттi рәсiмдеудi жүргiзедi.</w:t>
      </w:r>
    </w:p>
    <w:bookmarkEnd w:id="8"/>
    <w:bookmarkStart w:name="z21" w:id="9"/>
    <w:p>
      <w:pPr>
        <w:spacing w:after="0"/>
        <w:ind w:left="0"/>
        <w:jc w:val="left"/>
      </w:pPr>
      <w:r>
        <w:rPr>
          <w:rFonts w:ascii="Times New Roman"/>
          <w:b/>
          <w:i w:val="false"/>
          <w:color w:val="000000"/>
        </w:rPr>
        <w:t xml:space="preserve"> 
4. Мемлекеттiк қызметтi көрсету үдерiсi кезiнде</w:t>
      </w:r>
      <w:r>
        <w:br/>
      </w:r>
      <w:r>
        <w:rPr>
          <w:rFonts w:ascii="Times New Roman"/>
          <w:b/>
          <w:i w:val="false"/>
          <w:color w:val="000000"/>
        </w:rPr>
        <w:t>
iс-әрекеттердiң (өзара iс-әрекеттердiң) сипаттамасы</w:t>
      </w:r>
    </w:p>
    <w:bookmarkEnd w:id="9"/>
    <w:bookmarkStart w:name="z22" w:id="10"/>
    <w:p>
      <w:pPr>
        <w:spacing w:after="0"/>
        <w:ind w:left="0"/>
        <w:jc w:val="both"/>
      </w:pPr>
      <w:r>
        <w:rPr>
          <w:rFonts w:ascii="Times New Roman"/>
          <w:b w:val="false"/>
          <w:i w:val="false"/>
          <w:color w:val="000000"/>
          <w:sz w:val="28"/>
        </w:rPr>
        <w:t>
      11. Мемлекеттiк қызмет тұтынушының ауданның уәкiлеттi органына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үлгi бойынша өтiнiштi ұсынумен жеке хабарласқан кезiнде ұсынылады.</w:t>
      </w:r>
      <w:r>
        <w:br/>
      </w:r>
      <w:r>
        <w:rPr>
          <w:rFonts w:ascii="Times New Roman"/>
          <w:b w:val="false"/>
          <w:i w:val="false"/>
          <w:color w:val="000000"/>
          <w:sz w:val="28"/>
        </w:rPr>
        <w:t>
      Тұтынушыға мемлекеттiк қызметтi алу үшiн барлық қажеттi құжаттарды тапсырғанын растайтын қолхат берiледi және оның әлеуметтiк қолдау шараларын алатын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үдерiсi кезiнде келесi құрылымдық-функционалды бiрлiктер (бұдан әрi - бiрлiктер) қатыстырылған:</w:t>
      </w:r>
      <w:r>
        <w:br/>
      </w:r>
      <w:r>
        <w:rPr>
          <w:rFonts w:ascii="Times New Roman"/>
          <w:b w:val="false"/>
          <w:i w:val="false"/>
          <w:color w:val="000000"/>
          <w:sz w:val="28"/>
        </w:rPr>
        <w:t>
      1) уәкiлеттi органның маманы;</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3) аудан әкiмi аппаратының маманы;</w:t>
      </w:r>
      <w:r>
        <w:br/>
      </w:r>
      <w:r>
        <w:rPr>
          <w:rFonts w:ascii="Times New Roman"/>
          <w:b w:val="false"/>
          <w:i w:val="false"/>
          <w:color w:val="000000"/>
          <w:sz w:val="28"/>
        </w:rPr>
        <w:t>
      4) аудан әкiмi аппаратының басшысы;</w:t>
      </w:r>
      <w:r>
        <w:br/>
      </w:r>
      <w:r>
        <w:rPr>
          <w:rFonts w:ascii="Times New Roman"/>
          <w:b w:val="false"/>
          <w:i w:val="false"/>
          <w:color w:val="000000"/>
          <w:sz w:val="28"/>
        </w:rPr>
        <w:t>
      5) сенiм бiлдiрiлген өкiлдiң (агенттiң) өкiлi;</w:t>
      </w:r>
      <w:r>
        <w:br/>
      </w:r>
      <w:r>
        <w:rPr>
          <w:rFonts w:ascii="Times New Roman"/>
          <w:b w:val="false"/>
          <w:i w:val="false"/>
          <w:color w:val="000000"/>
          <w:sz w:val="28"/>
        </w:rPr>
        <w:t>
      6) сенiм бiлдiрiлген өкiлдiң (агенттiң) басшысы.</w:t>
      </w:r>
      <w:r>
        <w:br/>
      </w:r>
      <w:r>
        <w:rPr>
          <w:rFonts w:ascii="Times New Roman"/>
          <w:b w:val="false"/>
          <w:i w:val="false"/>
          <w:color w:val="000000"/>
          <w:sz w:val="28"/>
        </w:rPr>
        <w:t>
</w:t>
      </w:r>
      <w:r>
        <w:rPr>
          <w:rFonts w:ascii="Times New Roman"/>
          <w:b w:val="false"/>
          <w:i w:val="false"/>
          <w:color w:val="000000"/>
          <w:sz w:val="28"/>
        </w:rPr>
        <w:t>
      14. Әрбiр әкiмшiлiк iс-әрекеттi (рәсiмдi) орындаудың мерзiмiн көрсетумен әрбiр Бiрлiктер әкiмшiлiк iс-әрекеттердiң (рәсiмдердiң) кезектiлiгi мен өзара iс-әрекеттердiң мәтiндiк кестелiк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үдерiсiндегi әкiмшiлiк iс-әрекеттердiң логикалық кезектiлiгi және Бiрлiктер арасындағы өзара байланысты көрсететiн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w:t>
      </w:r>
    </w:p>
    <w:bookmarkEnd w:id="10"/>
    <w:bookmarkStart w:name="z27" w:id="11"/>
    <w:p>
      <w:pPr>
        <w:spacing w:after="0"/>
        <w:ind w:left="0"/>
        <w:jc w:val="both"/>
      </w:pP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"Ауылдық елдi мекендерге жұмыс  </w:t>
      </w:r>
      <w:r>
        <w:br/>
      </w:r>
      <w:r>
        <w:rPr>
          <w:rFonts w:ascii="Times New Roman"/>
          <w:b w:val="false"/>
          <w:i w:val="false"/>
          <w:color w:val="000000"/>
          <w:sz w:val="28"/>
        </w:rPr>
        <w:t xml:space="preserve">
iстеуге және тұру үшiн келген  </w:t>
      </w:r>
      <w:r>
        <w:br/>
      </w:r>
      <w:r>
        <w:rPr>
          <w:rFonts w:ascii="Times New Roman"/>
          <w:b w:val="false"/>
          <w:i w:val="false"/>
          <w:color w:val="000000"/>
          <w:sz w:val="28"/>
        </w:rPr>
        <w:t xml:space="preserve">
денсаулық сақтау, бiлiм беру,   </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xml:space="preserve">
мемлекеттiк қызметінің       </w:t>
      </w:r>
      <w:r>
        <w:br/>
      </w:r>
      <w:r>
        <w:rPr>
          <w:rFonts w:ascii="Times New Roman"/>
          <w:b w:val="false"/>
          <w:i w:val="false"/>
          <w:color w:val="000000"/>
          <w:sz w:val="28"/>
        </w:rPr>
        <w:t xml:space="preserve">
N 364/12 регламентiне       </w:t>
      </w:r>
      <w:r>
        <w:br/>
      </w:r>
      <w:r>
        <w:rPr>
          <w:rFonts w:ascii="Times New Roman"/>
          <w:b w:val="false"/>
          <w:i w:val="false"/>
          <w:color w:val="000000"/>
          <w:sz w:val="28"/>
        </w:rPr>
        <w:t xml:space="preserve">
1-қосымша             </w:t>
      </w:r>
    </w:p>
    <w:bookmarkEnd w:id="11"/>
    <w:bookmarkStart w:name="z28" w:id="12"/>
    <w:p>
      <w:pPr>
        <w:spacing w:after="0"/>
        <w:ind w:left="0"/>
        <w:jc w:val="left"/>
      </w:pPr>
      <w:r>
        <w:rPr>
          <w:rFonts w:ascii="Times New Roman"/>
          <w:b/>
          <w:i w:val="false"/>
          <w:color w:val="000000"/>
        </w:rPr>
        <w:t xml:space="preserve"> 
Әкiмшiлiк iс-әрекеттердiң (рәсiмдердiң) кезектiлiгi</w:t>
      </w:r>
      <w:r>
        <w:br/>
      </w:r>
      <w:r>
        <w:rPr>
          <w:rFonts w:ascii="Times New Roman"/>
          <w:b/>
          <w:i w:val="false"/>
          <w:color w:val="000000"/>
        </w:rPr>
        <w:t>
мен өзара iс-әрекеттерiнiң сипаттамасы 1-кесте. Құрылымдық-функционалды бiрлiктердiң</w:t>
      </w:r>
      <w:r>
        <w:br/>
      </w:r>
      <w:r>
        <w:rPr>
          <w:rFonts w:ascii="Times New Roman"/>
          <w:b/>
          <w:i w:val="false"/>
          <w:color w:val="000000"/>
        </w:rPr>
        <w:t>
iс-әрекеттерiнiң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964"/>
        <w:gridCol w:w="618"/>
        <w:gridCol w:w="1693"/>
        <w:gridCol w:w="1933"/>
        <w:gridCol w:w="1933"/>
        <w:gridCol w:w="1933"/>
        <w:gridCol w:w="193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iс-әрекеттерi (барысы, жұмыс ағымы)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Iс-әрекеттiң (барысының, жұмыс ағымының) реттiк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маманы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басшысы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өкiлi</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Өтiнiштердi, қажеттi құжаттарды қабылдайды, көшiрмелерiн түпнұсқаларымен салыстырады, тiркейдi және қолхатты бередi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қажеттiлiгiн есептейдi және құжаттарды тұрақты жұмыс iстейтiн комиссияның қарауына енгiзедi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жобасын әзiрлейдi және келiсiледi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жобасын әкiмдiктiң отырысының күн тәртiбiне енгiзедi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Келiсiмнiң жобасын әзiрлейдi және қол қою үшiн енгiзедi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Келiсiмнiң жобасын қол қою үшiн енгiзедi</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жинағын құрастыру, қолхат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қолдау шараларын ұсыну немесе одан бас тарту туралы тұрақты жұмыс iстейтiн комиссияның шешiмi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Әкiмдiктiң қаулысы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күнтiзбелiк күн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күнтiзбелiк күн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күнтiзбелiк күн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күнтiзбелiк күн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күнтiзбелiк күн</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iс-әрекетi (барысы, жұмыс ағымы)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Iс-әрекеттiң (барысының, жұмыс ағымының)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өкiлi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Келiсiмге қол қояды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Келiсiмге қол қояды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жәрдемақысының сомасын тұтынушылардың жеке есеп-шотына аударады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үйдi сатып алу немесе салу үшiн бюджеттiк кредиттi ресiмдеу рәсiмiн жүзеге асырады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тұрғын үйге бюджеттiк кредиттiң қаражаттарын аударуды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шот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кепiлдiк шарты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күнтiзбелiк күн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күнтiзбелiк күн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күнтiзбелiк күн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күнтiзбелiк күн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күнтiзбелiк күн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3"/>
    <w:p>
      <w:pPr>
        <w:spacing w:after="0"/>
        <w:ind w:left="0"/>
        <w:jc w:val="left"/>
      </w:pPr>
      <w:r>
        <w:rPr>
          <w:rFonts w:ascii="Times New Roman"/>
          <w:b/>
          <w:i w:val="false"/>
          <w:color w:val="000000"/>
        </w:rPr>
        <w:t xml:space="preserve"> 
2-кесте. Пайдалану нұсқалары. Негiзгi үдерiс – әлеуметтiк</w:t>
      </w:r>
      <w:r>
        <w:br/>
      </w:r>
      <w:r>
        <w:rPr>
          <w:rFonts w:ascii="Times New Roman"/>
          <w:b/>
          <w:i w:val="false"/>
          <w:color w:val="000000"/>
        </w:rPr>
        <w:t>
қолдау шараларын ұсыну туралы шешiм бекiтiлген жағдайда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2945"/>
        <w:gridCol w:w="1975"/>
        <w:gridCol w:w="1977"/>
        <w:gridCol w:w="1927"/>
        <w:gridCol w:w="2030"/>
      </w:tblGrid>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 (барысы, жұмыс ағымы)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маманы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басшысы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өкiлi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 Өтiнiштердi, қажеттi құжаттарды қабылдайды, түпнұсқаларымен көшiрмелерiн салыстырады, тiркейдi және қолхат бередi (30 мин)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w:t>
            </w:r>
          </w:p>
          <w:p>
            <w:pPr>
              <w:spacing w:after="20"/>
              <w:ind w:left="20"/>
              <w:jc w:val="both"/>
            </w:pPr>
            <w:r>
              <w:rPr>
                <w:rFonts w:ascii="Times New Roman"/>
                <w:b w:val="false"/>
                <w:i w:val="false"/>
                <w:color w:val="000000"/>
                <w:sz w:val="20"/>
              </w:rPr>
              <w:t>Қаржы қаражаттарының қажеттiлiгiн есептейдi және құжаттарды тұрақты жұмыс iстейтiн комиссияның қарауына енгiзедi (5 күнтiзбелiк күн)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 Әкiмдiк қаулысының жобасын әзiрлейдi және келiсiледi (7 күнтiзбелiк күн)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iс-әрекет Қаулының жобасын әкiмдiктiң отырысының күн тәртiбiне енгiзедi (3 күнтiзбелiк күн)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iс-әрекет Келiсiмнiң жобасын әзiрлейдi және қол қою үшiн енгiзедi (4 күнтiзбелiк күн)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iс-әрекет Келiсiмнiң жобасын қол қою үшiн енгiзедi (1 күнтiзбелiк күн)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iс-әрекет Келiсiмге қол қояды (1 күнтiзбелiк күн)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iс-әрекет Келiсiмге қол қояды (1 күнтiзбелiк күн)</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iс-әрекет Көтерме жәрдемақысының сомасын тұынушылардың жеке есеп-шотына аударады (7 күнтiзбелiк күн)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iс-әрекет Тұрғын үйдi сатып алу үшiн бюджеттiк кредиттi ресiмдеу рәсiмiн жүзеге асырады (28 күнтiзбелiк күн)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iс-әрекет</w:t>
            </w:r>
          </w:p>
          <w:p>
            <w:pPr>
              <w:spacing w:after="20"/>
              <w:ind w:left="20"/>
              <w:jc w:val="both"/>
            </w:pPr>
            <w:r>
              <w:rPr>
                <w:rFonts w:ascii="Times New Roman"/>
                <w:b w:val="false"/>
                <w:i w:val="false"/>
                <w:color w:val="000000"/>
                <w:sz w:val="20"/>
              </w:rPr>
              <w:t>Сатып алынған үй үшiн бюджеттiк кредиттiң қаражаттарын аударуды жүзеге асырады (2 күнтiзбелiк күн)</w:t>
            </w:r>
          </w:p>
        </w:tc>
      </w:tr>
    </w:tbl>
    <w:bookmarkStart w:name="z30" w:id="14"/>
    <w:p>
      <w:pPr>
        <w:spacing w:after="0"/>
        <w:ind w:left="0"/>
        <w:jc w:val="left"/>
      </w:pPr>
      <w:r>
        <w:rPr>
          <w:rFonts w:ascii="Times New Roman"/>
          <w:b/>
          <w:i w:val="false"/>
          <w:color w:val="000000"/>
        </w:rPr>
        <w:t xml:space="preserve"> 
3-кесте. Пайдалану нұсқалары. Баламалы</w:t>
      </w:r>
      <w:r>
        <w:br/>
      </w:r>
      <w:r>
        <w:rPr>
          <w:rFonts w:ascii="Times New Roman"/>
          <w:b/>
          <w:i w:val="false"/>
          <w:color w:val="000000"/>
        </w:rPr>
        <w:t>
үдерiс - әлеуметтiк қолдау шараларын ұсынудан бас</w:t>
      </w:r>
      <w:r>
        <w:br/>
      </w:r>
      <w:r>
        <w:rPr>
          <w:rFonts w:ascii="Times New Roman"/>
          <w:b/>
          <w:i w:val="false"/>
          <w:color w:val="000000"/>
        </w:rPr>
        <w:t>
тарту туралы шешiм бекiтiлген жағдайда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507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үдерiс (барысы, жұмыс ағымы)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 Өтiнiштердi, қажеттi құжаттарды қабылдайды, көшiрмелерiн түпнұсқаларымен салыстырады, тiркейдi және қолхатты бередi (30 мин)</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w:t>
            </w:r>
          </w:p>
          <w:p>
            <w:pPr>
              <w:spacing w:after="20"/>
              <w:ind w:left="20"/>
              <w:jc w:val="both"/>
            </w:pPr>
            <w:r>
              <w:rPr>
                <w:rFonts w:ascii="Times New Roman"/>
                <w:b w:val="false"/>
                <w:i w:val="false"/>
                <w:color w:val="000000"/>
                <w:sz w:val="20"/>
              </w:rPr>
              <w:t>Қаржы қаражаттарының қажеттiлiгiн есептейдi және құжаттарды тұрақты жұмыс iстейтiн комиссияның қарауына енгiзедi (5 күнтiзбелiк күн)</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 Дәйектемесiз құжаттарды ұсынған жағдайда, тұрақты жұмыс iстейтiн комиссияның шешiмiнiң негiзiнде тұтынушыға себебiн көрсете отырып жазбаша бас тартуды жолдайды (3 күнтiзбелiк күн)</w:t>
            </w:r>
          </w:p>
        </w:tc>
      </w:tr>
    </w:tbl>
    <w:bookmarkStart w:name="z31" w:id="15"/>
    <w:p>
      <w:pPr>
        <w:spacing w:after="0"/>
        <w:ind w:left="0"/>
        <w:jc w:val="both"/>
      </w:pP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"Ауылдық елдi мекендерге жұмыс  </w:t>
      </w:r>
      <w:r>
        <w:br/>
      </w:r>
      <w:r>
        <w:rPr>
          <w:rFonts w:ascii="Times New Roman"/>
          <w:b w:val="false"/>
          <w:i w:val="false"/>
          <w:color w:val="000000"/>
          <w:sz w:val="28"/>
        </w:rPr>
        <w:t xml:space="preserve">
iстеуге және тұру үшiн келген  </w:t>
      </w:r>
      <w:r>
        <w:br/>
      </w:r>
      <w:r>
        <w:rPr>
          <w:rFonts w:ascii="Times New Roman"/>
          <w:b w:val="false"/>
          <w:i w:val="false"/>
          <w:color w:val="000000"/>
          <w:sz w:val="28"/>
        </w:rPr>
        <w:t xml:space="preserve">
денсаулық сақтау, бiлiм беру,   </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xml:space="preserve">
мемлекеттiк қызметінің       </w:t>
      </w:r>
      <w:r>
        <w:br/>
      </w:r>
      <w:r>
        <w:rPr>
          <w:rFonts w:ascii="Times New Roman"/>
          <w:b w:val="false"/>
          <w:i w:val="false"/>
          <w:color w:val="000000"/>
          <w:sz w:val="28"/>
        </w:rPr>
        <w:t xml:space="preserve">
N 364/12 регламентiне       </w:t>
      </w:r>
      <w:r>
        <w:br/>
      </w:r>
      <w:r>
        <w:rPr>
          <w:rFonts w:ascii="Times New Roman"/>
          <w:b w:val="false"/>
          <w:i w:val="false"/>
          <w:color w:val="000000"/>
          <w:sz w:val="28"/>
        </w:rPr>
        <w:t xml:space="preserve">
2-қосымша             </w:t>
      </w:r>
    </w:p>
    <w:bookmarkEnd w:id="15"/>
    <w:bookmarkStart w:name="z32" w:id="16"/>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бiрлiктер</w:t>
      </w:r>
      <w:r>
        <w:br/>
      </w:r>
      <w:r>
        <w:rPr>
          <w:rFonts w:ascii="Times New Roman"/>
          <w:b/>
          <w:i w:val="false"/>
          <w:color w:val="000000"/>
        </w:rPr>
        <w:t>
арасындағы өзара байланысты көрсететiн схема</w:t>
      </w:r>
    </w:p>
    <w:bookmarkEnd w:id="16"/>
    <w:p>
      <w:pPr>
        <w:spacing w:after="0"/>
        <w:ind w:left="0"/>
        <w:jc w:val="both"/>
      </w:pPr>
      <w:r>
        <w:drawing>
          <wp:inline distT="0" distB="0" distL="0" distR="0">
            <wp:extent cx="72898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89800" cy="7556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