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2c1" w14:textId="ab9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13 желтоқсандағы N 359/12 қаулысы. Павлодар облысының Әділет департаментінде 2012 жылғы 29 желтоқсанда N 3307 тіркелді. Күші жойылды - Павлодар облысы Май аудандық әкімдігінің 2013 жылғы 18 маусымдағы N 177/6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18.06.2013 N 177/6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"Жеке қосалқы шаруашылықтың болуы туралы анықтама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М.Е.Ахамбаевқа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Н. Пішенбаев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қызметiнiң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негізгі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- жеке қосалқы шаруашылықтың болуы туралы анықтаманы жеке тұлғаларға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- мемлекеттік қызмет көрсетілетін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қосалқы шаруашылық - ауылдық жерде және қала маңындағы аймақта орналасқан жер учаскесінде өз қажеттерін қанағаттандыруға арналған қызмет түрі.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"Жеке қосалқы шаруашылықтың болуы туралы анықтама беру" мемлекеттiк қызметiн көрсету тәртiбiн анықтайды (бұдан әрi –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Қазақстан Республикасы Үкiметiнiң 2009 жылғы 31 желтоқсандағы "Жеке қосалқы шаруашылықтың болуы туралы анықтама беру"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"Жеке қосалқы шаруашылықтың болуы туралы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Май ауданы ауыл және селолық округтерi әкiмдерiнiң аппараттары мемлекеттiк мекемелерiмен (бұдан әрi – уәкiлеттi орган) осы регламенттiң 1</w:t>
      </w:r>
      <w:r>
        <w:rPr>
          <w:rFonts w:ascii="Times New Roman"/>
          <w:b w:val="false"/>
          <w:i w:val="false"/>
          <w:color w:val="000000"/>
          <w:sz w:val="28"/>
        </w:rPr>
        <w:t>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 демалыс пен мереке күндерiн қоспағанда аптасына бес күн сағат 9.00-ден 18.30-ге дейiн, түскi үзiлiс сағат 13.00-ден 14.30-ге дейiн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негiзде мемлекеттiк қызмет Май ауданының филиалы "Павлодар облысының халыққа қызмет көрсету орталығы" республикалық мемлекеттiк мекемесi (бұдан әрi - Орталық) жексенбі және мереке күндерiн қоспағанда аптасына алты күн сағат 9.00-ден 18.00-ге дейiн, түскi үзiлiс сағат 13.00-ден 14.00-ге дейiн Павлодар облысы Май ауданы Көктөбе ауылы Сейфуллин көшесi, N 13 үй мекен жайы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орналасқан елді мекендердегі тұрғындардың мемлекеттік қызметтерге қол жетімділігін қамтамасыз ету мақсатында, мемлекеттік қызметтерді Мобильді орталықтары арқылы көрсетуге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қызметтi көрсетудiң нәтижесi жеке қосалқы шаруашылығының бар екендігі туралы анықтама (қағаз жеткізгіште) (бұдан әрi - анықтама) не мемлекеттiк қызметтi ұсынудан бас тарту туралы дәлелдi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дейiнгi күтудiң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көрсетудiң ең жоғары шектi уақыты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жағдайларда мемлекеттік қызметті алушыға мемлекеттік қызметті көрсетуге бас тартылады.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әрекеттiлiк) реттiлiгiнiң сипаттамасы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мемлекеттік қызметті алушы немесе оның өкілі (нотариалды куәландырылған сенімхат бойынша)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алу үшiн өтiнiш түскен кезеңнен бастап және мемлекеттiк қызмет нәтижесiн беру кезеңiне дейiн мемлекеттiк қызметтi көрсету этаптары: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органға өтiнiш бергенде: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жеке куәлігінің түпнұсқасын және оның көшірмелерін (салыстырып тексергеннен кейін жеке куәліктің түпнұсқасы қайтарылады) ұсына отырып, ауызша нысанда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органның маманы өтiнiштi журналға тiркеудi жүргiзедi, шаруашылық кiтабы бойынша мәлiметтердi тексередi, жеке қосалқы шаруашылығының бар екендігі туралы анықтаманы толтырады немесе мемлекеттiк қызметтi ұсынудан бас тарту туралы дәлелдi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ауылдың немесе селолық округтiң әкiмi анықтамаға немесе мемлекеттiк қызметтi ұсынудан бас тарту туралы дәлелдi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маманы шығыс құжат айналымы журналына тiркейді, мемлекеттік қызметті алушыға анықтаманы немесе қызметтi ұсынудан бас тарту туралы дәлелдi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үдерiсiне мемлекеттік қызметті алушының уәкiлеттi органға тiкелей өтiнiш беруi кезiнде мынадай құрылымдық-функционалдық бiрлiктер (бұдан әрi - бiрлiктер)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ауылдың немесе селолық округтiң әкiмi.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Әрбiр әкiмшiлiк iс-әрекеттiң орындалу мерзiмiн көрсете отырып, әрбiр бiрлiктер әкiмшiлiк iс-әрекеттердiң (үдерiстердiң) өзара әрекеттестiгi мен реттiлiгiнiң мәтiндiк кестелiк сипаттамалары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Бiрлiктер мен мемлекеттiк қызмет көрсету үдерiсiнде әкiмшiлiк әрекеттердiң логикалық реттiлiгiнiң арасындағы өзара байланысты бейнелейтiн сызбалар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жауапкершiлiгi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359/12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 ауданының ауылдар, селолық округтер</w:t>
      </w:r>
      <w:r>
        <w:br/>
      </w:r>
      <w:r>
        <w:rPr>
          <w:rFonts w:ascii="Times New Roman"/>
          <w:b/>
          <w:i w:val="false"/>
          <w:color w:val="000000"/>
        </w:rPr>
        <w:t>
әкiмдерi аппараттарының тiзбесi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677"/>
        <w:gridCol w:w="2825"/>
        <w:gridCol w:w="2805"/>
        <w:gridCol w:w="1825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немесе селолық округi әкiмi аппаратының атауы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 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Каратерек ауылы, Баймуратов көшесі, 21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 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8(71838)90210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Май ауылы, Абылайхан көшесі, 13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Жумыскер ауылы, Бокин көшесі, 2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Саты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көшесі, 12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Малайсары ауылы, Абай көшесі, 30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Кентүбек ауылы, Ленин көшесі, 17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Көктөбе ауылы, Қазбек би көшесі, 24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Баскөл ауылы, Балкенов көшесі, 18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8(71838)90330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Майтүбек ауылы, Целинная көшесі, 27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8(71843)92210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Ақжар ауылы, Құрманғазы көшесі, 1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округі әкімінің аппараты" мемлекеттік мекемесі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8(71843)96223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Ақшиман ауылы, Желтоқсан көшесі, 1 үй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359/12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Уәкiлеттi органға өтiнiш</w:t>
      </w:r>
      <w:r>
        <w:br/>
      </w:r>
      <w:r>
        <w:rPr>
          <w:rFonts w:ascii="Times New Roman"/>
          <w:b/>
          <w:i w:val="false"/>
          <w:color w:val="000000"/>
        </w:rPr>
        <w:t>
бергенде құрылымдық-функционалдық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бiрлiктердiң iс-әрекеттерiнiң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366"/>
        <w:gridCol w:w="2215"/>
        <w:gridCol w:w="2367"/>
        <w:gridCol w:w="2367"/>
        <w:gridCol w:w="185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үдерiстiң iс-әрекетi (барысы, жұмыс ағыны)
</w:t>
            </w:r>
          </w:p>
        </w:tc>
      </w:tr>
      <w:tr>
        <w:trPr>
          <w:trHeight w:val="8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(барысының, жұмыс ағынының) N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  атауы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немесе селолық округтiң әкiмi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(үдерiстiң, рәсiмнiң, операцияның) атауы және оның сипаттамасы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тiркейді, шаруашылық кiтабы бойынша мәлiметтердi тексереді, құжаттарды қабылдағаны туралы қолхат береді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толтырады немесе мемлекеттiк қызметтi ұсынудан бас тарту туралы дәлелдi жауапты жазады және әкімге қол қоюға жолдайды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мемлекеттiк қызметтi ұсынудан бас тарту туралы дәлелдi жауапқа қол қояды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тiркейді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алушыға анықтаманы немесе қызметтi ұсынудан бас тарту туралы дәлелдi жауапты береді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ұйымдық-өкiмгерлiк шешiм)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қабылдағаны туралы қолхат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мемлекеттiк қызметтi ұсынудан бас тарту туралы дәлелдi жауап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 немесе қызметтi ұсынудан бас тарту туралы дәлелдi жауап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қызметтi ұсынудан бас тарту туралы дәлелдi жауапты беру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N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359/12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Сызба. Уәкiлеттi органға өтiнiш бергенде бірліктермен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 үдерiсiнде әкiмшiлiк әрекеттердiң</w:t>
      </w:r>
      <w:r>
        <w:br/>
      </w:r>
      <w:r>
        <w:rPr>
          <w:rFonts w:ascii="Times New Roman"/>
          <w:b/>
          <w:i w:val="false"/>
          <w:color w:val="000000"/>
        </w:rPr>
        <w:t>
логикалық реттiлiгiнiң арасындағы өзара байланысы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4582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