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e0fe" w14:textId="a72e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Лебяжі ауданы азаматтарын жұмыспен қамту саласында әлеуметтік 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27 ақпандағы N 50/6 қаулысы. Павлодар облысының Әділет департаментінде 2012 жылғы 16 наурызда N 12-9-159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тұрғындардың мақсатты тобындағы жұмыссыздарды жұмыспен қамтуға көмек көрсету және әлеуметтік қорғау мақсатында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жылға халықтың нысаналық тобына жататын қосымша тұлғалар тізбесі белгіленсін:</w:t>
      </w:r>
      <w:r>
        <w:br/>
      </w:r>
      <w:r>
        <w:rPr>
          <w:rFonts w:ascii="Times New Roman"/>
          <w:b w:val="false"/>
          <w:i w:val="false"/>
          <w:color w:val="000000"/>
          <w:sz w:val="28"/>
        </w:rPr>
        <w:t>
      1) 29 жасқа дейінгі жастар;</w:t>
      </w:r>
      <w:r>
        <w:br/>
      </w:r>
      <w:r>
        <w:rPr>
          <w:rFonts w:ascii="Times New Roman"/>
          <w:b w:val="false"/>
          <w:i w:val="false"/>
          <w:color w:val="000000"/>
          <w:sz w:val="28"/>
        </w:rPr>
        <w:t>
      2) 50 жастан асқан тұлғалар;</w:t>
      </w:r>
      <w:r>
        <w:br/>
      </w:r>
      <w:r>
        <w:rPr>
          <w:rFonts w:ascii="Times New Roman"/>
          <w:b w:val="false"/>
          <w:i w:val="false"/>
          <w:color w:val="000000"/>
          <w:sz w:val="28"/>
        </w:rPr>
        <w:t>
      3) дәрігерлік-кеңестік комиссияның анықтамасы бойынша еңбекке шектеуі бар тұлғалар;</w:t>
      </w:r>
      <w:r>
        <w:br/>
      </w:r>
      <w:r>
        <w:rPr>
          <w:rFonts w:ascii="Times New Roman"/>
          <w:b w:val="false"/>
          <w:i w:val="false"/>
          <w:color w:val="000000"/>
          <w:sz w:val="28"/>
        </w:rPr>
        <w:t>
      4) бірде-бір жұмыс істейтін отбасы мүшесі жоқ  жұмыссыздар;</w:t>
      </w:r>
      <w:r>
        <w:br/>
      </w:r>
      <w:r>
        <w:rPr>
          <w:rFonts w:ascii="Times New Roman"/>
          <w:b w:val="false"/>
          <w:i w:val="false"/>
          <w:color w:val="000000"/>
          <w:sz w:val="28"/>
        </w:rPr>
        <w:t>
      5) мамандығы және еңбек өтілі жоқ тұлғалар;</w:t>
      </w:r>
      <w:r>
        <w:br/>
      </w:r>
      <w:r>
        <w:rPr>
          <w:rFonts w:ascii="Times New Roman"/>
          <w:b w:val="false"/>
          <w:i w:val="false"/>
          <w:color w:val="000000"/>
          <w:sz w:val="28"/>
        </w:rPr>
        <w:t>
      6) ұзақ уақыт (бір жылдан аса) жұмыс істемеген тұлғалар.</w:t>
      </w:r>
      <w:r>
        <w:br/>
      </w:r>
      <w:r>
        <w:rPr>
          <w:rFonts w:ascii="Times New Roman"/>
          <w:b w:val="false"/>
          <w:i w:val="false"/>
          <w:color w:val="000000"/>
          <w:sz w:val="28"/>
        </w:rPr>
        <w:t>
</w:t>
      </w:r>
      <w:r>
        <w:rPr>
          <w:rFonts w:ascii="Times New Roman"/>
          <w:b w:val="false"/>
          <w:i w:val="false"/>
          <w:color w:val="000000"/>
          <w:sz w:val="28"/>
        </w:rPr>
        <w:t>
      2. Азаматтарды әлеуметтік қорғау бойынша қосымша шара ретінде халықтың нысаналы тобындағы жұмыссыздар үшін әлеуметтік жұмыс орындарын ұйымдастыруын белгілеу және жұмыс берушінің шығынына ішінара өтемақы төлеу үшін аудандық және республикалық бюджеттерден субсидия беру түрінде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жұмыссыздарды әлеуметтік жұмыс орындарына жұмысқа орналастыруды және жұмыс берушілермен жасалынған келісім-шартқа сәйкес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Н.Ө. Сағандықовқа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