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5629" w14:textId="46556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қаласының сәулет және қала салу бөлімі" мемлекеттік мекемесі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2012 жылғы 19 желтоқсандағы N 785/7 қаулысы. Павлодар облысының Әділет департаментінде 2013 жылғы 16 қаңтарда N 3340 тіркелді. Күші жойылды - Павлодар облысы Ақсу қалалық әкімдігінің 2013 жылғы 24 маусымдағы N 370/3 қаулысымен</w:t>
      </w:r>
    </w:p>
    <w:p>
      <w:pPr>
        <w:spacing w:after="0"/>
        <w:ind w:left="0"/>
        <w:jc w:val="both"/>
      </w:pPr>
      <w:r>
        <w:rPr>
          <w:rFonts w:ascii="Times New Roman"/>
          <w:b w:val="false"/>
          <w:i w:val="false"/>
          <w:color w:val="ff0000"/>
          <w:sz w:val="28"/>
        </w:rPr>
        <w:t>      Ескерту. Күші жойылды - Павлодар облысы Ақсу қалалық әкімдігінің 24.06.2013 N 370/3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Қосымша берілген мына:</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өндіріс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Ақсу қаласының әкімі                       Б. Бақауов</w:t>
      </w:r>
    </w:p>
    <w:bookmarkStart w:name="z7" w:id="1"/>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19  </w:t>
      </w:r>
      <w:r>
        <w:br/>
      </w:r>
      <w:r>
        <w:rPr>
          <w:rFonts w:ascii="Times New Roman"/>
          <w:b w:val="false"/>
          <w:i w:val="false"/>
          <w:color w:val="000000"/>
          <w:sz w:val="28"/>
        </w:rPr>
        <w:t>
желтоқсандағы 785/7 қаулысымен</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қызметінің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Бұл регламент "Қазақстан Республикасы аумағында жылжымайтын мүлік объектілерінің мекенжайын анықтау жөнінде анықтама беру" мемлекеттік қызметін (одан әрі – мемлекеттік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Үкіметінің 2012 жылдғы 31 тамыздағы N 1128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(одан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сәулет және қала салу бөлімі" мемлекеттік мекемесімен (бұдан әрі - бөлім), Павлодар облысы, Ақсу қаласы, Астана көшесі, 52, телефон,факс 8 (71837) 56484, жұмыс кестесі сағат 9.00 -ден 18.30-ға дейін, түскі үзіліс 13.00-ден 14.30-ға дейін, жұмасына бес күн, демалыс күндері – сенбі, жексенбі және мереке күндері; электрондық поштаның мекенжайы: archaksu@mail.ru, сондай-ақ "Павлодар облысы бойынша халыққа қызмет көрсету орталығы" Республикалық мемлекеттік кәсіпорнының Ақсу қалалық филиалы бөлімі (бұдан әрі - орталық), Павлодар облысы, Ақсу қаласы, Ленин көшесі, 10, телефон,факс 8 (71837) 69060, электрондық поштаның мекенжайы: aksu.con@mail.ru, жұмасына бес күн, демалыс күндері – сенбі, жексенбі және мереке күндері,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тасымалдағышта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құжаттарды тапсырған кезде:стандарттың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2)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Құжаттарды тапсыру кезінде кезек күтудің шектеулі рұқсат берілген уақыты – 20 минуттан аспайды;</w:t>
      </w:r>
      <w:r>
        <w:br/>
      </w:r>
      <w:r>
        <w:rPr>
          <w:rFonts w:ascii="Times New Roman"/>
          <w:b w:val="false"/>
          <w:i w:val="false"/>
          <w:color w:val="000000"/>
          <w:sz w:val="28"/>
        </w:rPr>
        <w:t>
      Мемлекеттік қызметті алушы өтініш берген күні сол жерде көрсетілетін мемлекеттік қызметті алушыға қызмет көрсетудің рұқсат етілген шектеулі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 күту және дайындауға жағдай жасалады (күту залы, қажет құжаттардың тізімі жазылған стендпен жабдықталған құжаттарды толтыру орындары).</w:t>
      </w:r>
    </w:p>
    <w:bookmarkEnd w:id="4"/>
    <w:bookmarkStart w:name="z19" w:id="5"/>
    <w:p>
      <w:pPr>
        <w:spacing w:after="0"/>
        <w:ind w:left="0"/>
        <w:jc w:val="left"/>
      </w:pPr>
      <w:r>
        <w:rPr>
          <w:rFonts w:ascii="Times New Roman"/>
          <w:b/>
          <w:i w:val="false"/>
          <w:color w:val="000000"/>
        </w:rPr>
        <w:t xml:space="preserve"> 
2. Мемлекеттік қызметті көрсету кезіндегі іс-әрекет</w:t>
      </w:r>
      <w:r>
        <w:br/>
      </w:r>
      <w:r>
        <w:rPr>
          <w:rFonts w:ascii="Times New Roman"/>
          <w:b/>
          <w:i w:val="false"/>
          <w:color w:val="000000"/>
        </w:rPr>
        <w:t>
(өзара іс-әрекет) тәртібінің сипаттамасы</w:t>
      </w:r>
    </w:p>
    <w:bookmarkEnd w:id="5"/>
    <w:bookmarkStart w:name="z20" w:id="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тікелей өзі баруы арқылы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қажетті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 бойынша мемлекеттік қызметті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 алушының өзі уәкілетті органға өтініш білдіргенде келесі құрылымдық-функционалды бірліктер (бұдан әрі – бірліктер) жұмыс жасайды:</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15. Әрбір бірліктің әкімшілік іс-әрекетінің (рәсімін) реттілігін және өзара әрекетінің мәтіндік кестелік сипаттамасы әр әкімшілік іс-әрекетті орындау мерзімін көрсетумен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және бірліктер үдерісінде әкімшілік іс-әрекеттің логикалық реттілігі арасындағы байланысты белгілейтін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6"/>
    <w:bookmarkStart w:name="z27"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7"/>
    <w:bookmarkStart w:name="z28" w:id="8"/>
    <w:p>
      <w:pPr>
        <w:spacing w:after="0"/>
        <w:ind w:left="0"/>
        <w:jc w:val="both"/>
      </w:pPr>
      <w:r>
        <w:rPr>
          <w:rFonts w:ascii="Times New Roman"/>
          <w:b w:val="false"/>
          <w:i w:val="false"/>
          <w:color w:val="000000"/>
          <w:sz w:val="28"/>
        </w:rPr>
        <w:t>
      17.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8"/>
    <w:bookmarkStart w:name="z29" w:id="9"/>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bookmarkStart w:name="z30" w:id="10"/>
    <w:p>
      <w:pPr>
        <w:spacing w:after="0"/>
        <w:ind w:left="0"/>
        <w:jc w:val="left"/>
      </w:pPr>
      <w:r>
        <w:rPr>
          <w:rFonts w:ascii="Times New Roman"/>
          <w:b/>
          <w:i w:val="false"/>
          <w:color w:val="000000"/>
        </w:rPr>
        <w:t xml:space="preserve"> 
Құрылымдық-функционалдық бірліктердің (бұдан әрі – бірліктер)</w:t>
      </w:r>
      <w:r>
        <w:br/>
      </w:r>
      <w:r>
        <w:rPr>
          <w:rFonts w:ascii="Times New Roman"/>
          <w:b/>
          <w:i w:val="false"/>
          <w:color w:val="000000"/>
        </w:rPr>
        <w:t>
әрекетінің сипаттамасы жылжымайтын мүлік объектілерінің</w:t>
      </w:r>
      <w:r>
        <w:br/>
      </w:r>
      <w:r>
        <w:rPr>
          <w:rFonts w:ascii="Times New Roman"/>
          <w:b/>
          <w:i w:val="false"/>
          <w:color w:val="000000"/>
        </w:rPr>
        <w:t>
орналасқан жерін нақтылау кезінде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784"/>
        <w:gridCol w:w="2722"/>
        <w:gridCol w:w="2579"/>
        <w:gridCol w:w="2498"/>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құжаттады қабылдау – 20 минуттан аспайды)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732"/>
        <w:gridCol w:w="2691"/>
        <w:gridCol w:w="2793"/>
        <w:gridCol w:w="2590"/>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70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both"/>
      </w:pPr>
      <w:r>
        <w:rPr>
          <w:rFonts w:ascii="Times New Roman"/>
          <w:b w:val="false"/>
          <w:i w:val="false"/>
          <w:color w:val="000000"/>
          <w:sz w:val="28"/>
        </w:rPr>
        <w:t xml:space="preserve">
"Қазақстан Республикасы аумағында    </w:t>
      </w:r>
      <w:r>
        <w:br/>
      </w:r>
      <w:r>
        <w:rPr>
          <w:rFonts w:ascii="Times New Roman"/>
          <w:b w:val="false"/>
          <w:i w:val="false"/>
          <w:color w:val="000000"/>
          <w:sz w:val="28"/>
        </w:rPr>
        <w:t xml:space="preserve">
жылжымайтын мүлік объектілерінің    </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2"/>
    <w:bookmarkStart w:name="z33" w:id="13"/>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13"/>
    <w:p>
      <w:pPr>
        <w:spacing w:after="0"/>
        <w:ind w:left="0"/>
        <w:jc w:val="both"/>
      </w:pPr>
      <w:r>
        <w:drawing>
          <wp:inline distT="0" distB="0" distL="0" distR="0">
            <wp:extent cx="7493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5410200"/>
                    </a:xfrm>
                    <a:prstGeom prst="rect">
                      <a:avLst/>
                    </a:prstGeom>
                  </pic:spPr>
                </pic:pic>
              </a:graphicData>
            </a:graphic>
          </wp:inline>
        </w:drawing>
      </w:r>
    </w:p>
    <w:bookmarkStart w:name="z34" w:id="14"/>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4"/>
    <w:p>
      <w:pPr>
        <w:spacing w:after="0"/>
        <w:ind w:left="0"/>
        <w:jc w:val="both"/>
      </w:pPr>
      <w:r>
        <w:drawing>
          <wp:inline distT="0" distB="0" distL="0" distR="0">
            <wp:extent cx="7518400" cy="636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6362700"/>
                    </a:xfrm>
                    <a:prstGeom prst="rect">
                      <a:avLst/>
                    </a:prstGeom>
                  </pic:spPr>
                </pic:pic>
              </a:graphicData>
            </a:graphic>
          </wp:inline>
        </w:drawing>
      </w:r>
    </w:p>
    <w:bookmarkStart w:name="z35" w:id="15"/>
    <w:p>
      <w:pPr>
        <w:spacing w:after="0"/>
        <w:ind w:left="0"/>
        <w:jc w:val="both"/>
      </w:pPr>
      <w:r>
        <w:rPr>
          <w:rFonts w:ascii="Times New Roman"/>
          <w:b w:val="false"/>
          <w:i w:val="false"/>
          <w:color w:val="000000"/>
          <w:sz w:val="28"/>
        </w:rPr>
        <w:t xml:space="preserve">
Павлодар облысы Ақсу қаласы </w:t>
      </w:r>
      <w:r>
        <w:br/>
      </w:r>
      <w:r>
        <w:rPr>
          <w:rFonts w:ascii="Times New Roman"/>
          <w:b w:val="false"/>
          <w:i w:val="false"/>
          <w:color w:val="000000"/>
          <w:sz w:val="28"/>
        </w:rPr>
        <w:t xml:space="preserve">
әкімдігінің 2012 жылғы 19  </w:t>
      </w:r>
      <w:r>
        <w:br/>
      </w:r>
      <w:r>
        <w:rPr>
          <w:rFonts w:ascii="Times New Roman"/>
          <w:b w:val="false"/>
          <w:i w:val="false"/>
          <w:color w:val="000000"/>
          <w:sz w:val="28"/>
        </w:rPr>
        <w:t>
желтоқсандағы 785/7 қаулысымен</w:t>
      </w:r>
      <w:r>
        <w:br/>
      </w:r>
      <w:r>
        <w:rPr>
          <w:rFonts w:ascii="Times New Roman"/>
          <w:b w:val="false"/>
          <w:i w:val="false"/>
          <w:color w:val="000000"/>
          <w:sz w:val="28"/>
        </w:rPr>
        <w:t xml:space="preserve">
бекітілген         </w:t>
      </w:r>
    </w:p>
    <w:bookmarkEnd w:id="15"/>
    <w:bookmarkStart w:name="z36" w:id="16"/>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қызметінің РЕГЛАМЕНТІ</w:t>
      </w:r>
    </w:p>
    <w:bookmarkEnd w:id="16"/>
    <w:bookmarkStart w:name="z37" w:id="17"/>
    <w:p>
      <w:pPr>
        <w:spacing w:after="0"/>
        <w:ind w:left="0"/>
        <w:jc w:val="left"/>
      </w:pPr>
      <w:r>
        <w:rPr>
          <w:rFonts w:ascii="Times New Roman"/>
          <w:b/>
          <w:i w:val="false"/>
          <w:color w:val="000000"/>
        </w:rPr>
        <w:t xml:space="preserve"> 
1. Жалпы ережелер</w:t>
      </w:r>
    </w:p>
    <w:bookmarkEnd w:id="17"/>
    <w:bookmarkStart w:name="z38" w:id="18"/>
    <w:p>
      <w:pPr>
        <w:spacing w:after="0"/>
        <w:ind w:left="0"/>
        <w:jc w:val="both"/>
      </w:pPr>
      <w:r>
        <w:rPr>
          <w:rFonts w:ascii="Times New Roman"/>
          <w:b w:val="false"/>
          <w:i w:val="false"/>
          <w:color w:val="000000"/>
          <w:sz w:val="28"/>
        </w:rPr>
        <w:t>
      1. Бұл регламент "Сәулет-жоспарлау тапсырмасын беру" мемлекеттік қызмет (бұдан әрі – мемлекеттік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жылғы 31 тамыздағы N 1128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"Ақсу қаласының сәулет және қала салу бөлімі" мемлекеттік мекемесімен (бұдан әрі - бөлім), Павлодар облысы, Ақсу қаласы, Астана көшесі, 52, телефон,факс 8 (71837) 56484, жұмыс кестесі сағат 9.00 -ден 18.30-ға дейін, түскі үзіліс 13.00-ден 14.30-ға дейін, жұмасына бес күн, демалыс күндері – сенбі, жексенбі және мереке күндері; электрондық поштаның мекенжайы: archaksu@mail.ru, сондай-ақ "Павлодар облысы бойынша халыққа қызмет көрсету орталығы" Республикалық мемлекеттік кәсіпорнының Ақсу қалалық филиалы бөлімі (бұдан әрі - орталық), Павлодар облысы, Ақсу қаласы, Ленин көшесі, 10, телефон,факс 8 (71837) 69060, электрондық поштаның мекенжайы: aksu.con@mail.ru, жұмасына бес күн, демалыс күндері – сенбі, жексенбі және мереке күндері, көрсетеді.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тасымалдағышта мекенжайдың тіркеу коды көрсетілген жылжымайтын мүлік объектілерінің мекенжайы туралы анықтама беру, не қағаз тасымалдағыштағы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щектеулі рұқсат берілген уақыты – 30 минуттан аспайды;</w:t>
      </w:r>
      <w:r>
        <w:br/>
      </w:r>
      <w:r>
        <w:rPr>
          <w:rFonts w:ascii="Times New Roman"/>
          <w:b w:val="false"/>
          <w:i w:val="false"/>
          <w:color w:val="000000"/>
          <w:sz w:val="28"/>
        </w:rPr>
        <w:t>
      4) құжаттарды алу кезінде кезек күтудің шектеулі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қажетті құжаттарды күту және дайындауға жағдай жасалады (күту залы, қажет құжаттардың тізімі жазылған стендпен жабдықталған құжаттарды толтыру орындары).</w:t>
      </w:r>
    </w:p>
    <w:bookmarkEnd w:id="18"/>
    <w:bookmarkStart w:name="z47" w:id="19"/>
    <w:p>
      <w:pPr>
        <w:spacing w:after="0"/>
        <w:ind w:left="0"/>
        <w:jc w:val="left"/>
      </w:pPr>
      <w:r>
        <w:rPr>
          <w:rFonts w:ascii="Times New Roman"/>
          <w:b/>
          <w:i w:val="false"/>
          <w:color w:val="000000"/>
        </w:rPr>
        <w:t xml:space="preserve"> 
2. Мемлекеттік қызметті көрсету кезіндегі іс-әрекет</w:t>
      </w:r>
      <w:r>
        <w:br/>
      </w:r>
      <w:r>
        <w:rPr>
          <w:rFonts w:ascii="Times New Roman"/>
          <w:b/>
          <w:i w:val="false"/>
          <w:color w:val="000000"/>
        </w:rPr>
        <w:t>
(өзара іс-әрекет) тәртібінің сипаттамасы</w:t>
      </w:r>
    </w:p>
    <w:bookmarkEnd w:id="19"/>
    <w:bookmarkStart w:name="z48" w:id="20"/>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тиісті құжаттардың қабылданғаны туралы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 қолхат беріледі стандарттың </w:t>
      </w:r>
      <w:r>
        <w:rPr>
          <w:rFonts w:ascii="Times New Roman"/>
          <w:b w:val="false"/>
          <w:i w:val="false"/>
          <w:color w:val="000000"/>
          <w:sz w:val="28"/>
        </w:rPr>
        <w:t>14-тармағына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 алушының өзі уәкілетті органға өтініш білдіргенде келесі құрылымдық-функционалды бірліктер (бұдан әрі – бірліктер) жұмыс жасайды:</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14. Әрбір бірліктің әкімшілік іс-әрекетінің (рәсімін) реттілігін және өзара әрекетінің мәтіндік кестелік сипаттамасы әр әкімшілік іс-әрекетті орындау мерзімін көрсетумен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және бірліктер үдерісінде әкімшілік іс-әрекеттің логикалық реттілігі арасындағы байланысты белгілейтін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20"/>
    <w:bookmarkStart w:name="z54" w:id="21"/>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21"/>
    <w:bookmarkStart w:name="z55" w:id="22"/>
    <w:p>
      <w:pPr>
        <w:spacing w:after="0"/>
        <w:ind w:left="0"/>
        <w:jc w:val="both"/>
      </w:pPr>
      <w:r>
        <w:rPr>
          <w:rFonts w:ascii="Times New Roman"/>
          <w:b w:val="false"/>
          <w:i w:val="false"/>
          <w:color w:val="000000"/>
          <w:sz w:val="28"/>
        </w:rPr>
        <w:t>
      16.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22"/>
    <w:bookmarkStart w:name="z56" w:id="23"/>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23"/>
    <w:bookmarkStart w:name="z57" w:id="24"/>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289"/>
        <w:gridCol w:w="2182"/>
        <w:gridCol w:w="2289"/>
        <w:gridCol w:w="2268"/>
        <w:gridCol w:w="2247"/>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(үрдістің,операция процедураларының) аталуы және оның сипаттамасы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5"/>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br/>
      </w:r>
      <w:r>
        <w:rPr>
          <w:rFonts w:ascii="Times New Roman"/>
          <w:b/>
          <w:i w:val="false"/>
          <w:color w:val="000000"/>
        </w:rPr>
        <w:t>
көрсетілген құрылыс объектілері үшін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271"/>
        <w:gridCol w:w="2121"/>
        <w:gridCol w:w="2336"/>
        <w:gridCol w:w="2293"/>
        <w:gridCol w:w="2272"/>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үрдістің іс-әрекеті (жұмыстың барысы, ағымы)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26"/>
    <w:bookmarkStart w:name="z60" w:id="27"/>
    <w:p>
      <w:pPr>
        <w:spacing w:after="0"/>
        <w:ind w:left="0"/>
        <w:jc w:val="left"/>
      </w:pPr>
      <w:r>
        <w:rPr>
          <w:rFonts w:ascii="Times New Roman"/>
          <w:b/>
          <w:i w:val="false"/>
          <w:color w:val="000000"/>
        </w:rPr>
        <w:t xml:space="preserve"> 
Мемлекеттік қызмет көрсету сызбалары</w:t>
      </w:r>
    </w:p>
    <w:bookmarkEnd w:id="27"/>
    <w:p>
      <w:pPr>
        <w:spacing w:after="0"/>
        <w:ind w:left="0"/>
        <w:jc w:val="both"/>
      </w:pPr>
      <w:r>
        <w:drawing>
          <wp:inline distT="0" distB="0" distL="0" distR="0">
            <wp:extent cx="74930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0" cy="5410200"/>
                    </a:xfrm>
                    <a:prstGeom prst="rect">
                      <a:avLst/>
                    </a:prstGeom>
                  </pic:spPr>
                </pic:pic>
              </a:graphicData>
            </a:graphic>
          </wp:inline>
        </w:drawing>
      </w:r>
    </w:p>
    <w:bookmarkStart w:name="z61" w:id="28"/>
    <w:p>
      <w:pPr>
        <w:spacing w:after="0"/>
        <w:ind w:left="0"/>
        <w:jc w:val="left"/>
      </w:pPr>
      <w:r>
        <w:rPr>
          <w:rFonts w:ascii="Times New Roman"/>
          <w:b/>
          <w:i w:val="false"/>
          <w:color w:val="000000"/>
        </w:rPr>
        <w:t xml:space="preserve"> 
Стандарттың 7-тармағының </w:t>
      </w:r>
      <w:r>
        <w:rPr>
          <w:rFonts w:ascii="Times New Roman"/>
          <w:b/>
          <w:i w:val="false"/>
          <w:color w:val="000000"/>
        </w:rPr>
        <w:t>2) тармақшасында</w:t>
      </w:r>
      <w:r>
        <w:rPr>
          <w:rFonts w:ascii="Times New Roman"/>
          <w:b/>
          <w:i w:val="false"/>
          <w:color w:val="000000"/>
        </w:rPr>
        <w:t xml:space="preserve"> көрсетілген құрылыс</w:t>
      </w:r>
      <w:r>
        <w:br/>
      </w:r>
      <w:r>
        <w:rPr>
          <w:rFonts w:ascii="Times New Roman"/>
          <w:b/>
          <w:i w:val="false"/>
          <w:color w:val="000000"/>
        </w:rPr>
        <w:t>
объектілері үшін мемлекеттік қызмет көрсету үдерісі сызбалары</w:t>
      </w:r>
    </w:p>
    <w:bookmarkEnd w:id="28"/>
    <w:p>
      <w:pPr>
        <w:spacing w:after="0"/>
        <w:ind w:left="0"/>
        <w:jc w:val="both"/>
      </w:pPr>
      <w:r>
        <w:drawing>
          <wp:inline distT="0" distB="0" distL="0" distR="0">
            <wp:extent cx="76708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70800" cy="7581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