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58d1" w14:textId="00c5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сәулет және қала құрылысы бөлімі" мемлекеттік мекемесі көрсететін мемлекеттік қызметтердің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28 желтоқсандағы N 1726/27 қаулысы. Павлодар облысының Әділет департаментінде 2013 жылғы 17 қаңтарда N 3345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 745 қаулысына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 ған: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аумағындағы жылжымайтын мүлік объектілерінің мекенжайын анықтау бойынша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«Сәулеттік - 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 аулының орындалуын бақылау қала әкімінің орынбасары Ш. А. Шегеновке жүктелсін.</w:t>
      </w:r>
      <w:r>
        <w:br/>
      </w:r>
      <w:r>
        <w:rPr>
          <w:rFonts w:ascii="Times New Roman"/>
          <w:b w:val="false"/>
          <w:i w:val="false"/>
          <w:color w:val="000000"/>
          <w:sz w:val="28"/>
        </w:rPr>
        <w:t>
</w:t>
      </w:r>
      <w:r>
        <w:rPr>
          <w:rFonts w:ascii="Times New Roman"/>
          <w:b w:val="false"/>
          <w:i w:val="false"/>
          <w:color w:val="000000"/>
          <w:sz w:val="28"/>
        </w:rPr>
        <w:t>
      3. Осы қ аулы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7" w:id="1"/>
    <w:p>
      <w:pPr>
        <w:spacing w:after="0"/>
        <w:ind w:left="0"/>
        <w:jc w:val="both"/>
      </w:pP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1726/27 қаулысымен бекітілді</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қызметі (бұдан әрі – мемлекеттік қызмет) «Павлодар қаласы сәулет және қала құрылысы бөлімі» мемлекеттік мекемесімен (бұдан әрі – уәкілетті орган) Павлодар облысы, Павлодар қаласы, Павлов көшесі, 48 мекенжайы бойынша «Павлодар облысының халыққа қызмет көрсету орталығы» республикалық мемлекеттік мекемесі (бұдан әрі – Орталық)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Орталықта мемлекеттік қызмет демалыс және мереке күндерін қоспағанда, күн сайын, дүйсенбіден сенбіге дейін, түскі үзіліссіз сағат 9.00-ден 19.00-ге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4"/>
    <w:bookmarkStart w:name="z18" w:id="5"/>
    <w:p>
      <w:pPr>
        <w:spacing w:after="0"/>
        <w:ind w:left="0"/>
        <w:jc w:val="left"/>
      </w:pPr>
      <w:r>
        <w:rPr>
          <w:rFonts w:ascii="Times New Roman"/>
          <w:b/>
          <w:i w:val="false"/>
          <w:color w:val="000000"/>
        </w:rPr>
        <w:t xml:space="preserve"> 
2. Мемлекеттік қызметті көрсету тәртібі</w:t>
      </w:r>
    </w:p>
    <w:bookmarkEnd w:id="5"/>
    <w:bookmarkStart w:name="z19"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қажетті құжаттарды берген сәттен бастап:</w:t>
      </w:r>
      <w:r>
        <w:br/>
      </w:r>
      <w:r>
        <w:rPr>
          <w:rFonts w:ascii="Times New Roman"/>
          <w:b w:val="false"/>
          <w:i w:val="false"/>
          <w:color w:val="000000"/>
          <w:sz w:val="28"/>
        </w:rPr>
        <w:t>
</w:t>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w:t>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Құжаттарды қабылдаудан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қабылдауды Орталықтың инспекторы жүзеге асырады</w:t>
      </w:r>
    </w:p>
    <w:bookmarkEnd w:id="6"/>
    <w:bookmarkStart w:name="z27"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
    <w:bookmarkStart w:name="z28" w:id="8"/>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алушыға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36" w:id="10"/>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және әрекеттер (әректсіздік) үшін Қазақстан Республикасының заңдарымен қарастырылған тәртіпте жауапкершілік жүктеледі.</w:t>
      </w:r>
    </w:p>
    <w:bookmarkEnd w:id="10"/>
    <w:bookmarkStart w:name="z37" w:id="11"/>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8"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бірліктер) әрекетінің сипаттамасы жылжымайтын</w:t>
      </w:r>
      <w:r>
        <w:br/>
      </w:r>
      <w:r>
        <w:rPr>
          <w:rFonts w:ascii="Times New Roman"/>
          <w:b/>
          <w:i w:val="false"/>
          <w:color w:val="000000"/>
        </w:rPr>
        <w:t>
мүлік объектілерінің орналасқан жерін нақтылау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13"/>
        <w:gridCol w:w="3213"/>
        <w:gridCol w:w="3173"/>
        <w:gridCol w:w="309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(жұмыстың барысы, ағымы)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Бірліктердің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(үрдістің, операция процедураларының) аталуы және оның сипаттамасы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түрі (деректер, құжат, ұйымдастыру-реттеу, шешімі)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Орындалу мерзімі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құжаттады қабылдау – 20 минуттан аспайды)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іс-әрекеттің нөмірі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3"/>
    <w:p>
      <w:pPr>
        <w:spacing w:after="0"/>
        <w:ind w:left="0"/>
        <w:jc w:val="left"/>
      </w:pPr>
      <w:r>
        <w:rPr>
          <w:rFonts w:ascii="Times New Roman"/>
          <w:b/>
          <w:i w:val="false"/>
          <w:color w:val="000000"/>
        </w:rPr>
        <w:t xml:space="preserve"> 
жылжымайтын мүлік объектісіне нөмір беру,</w:t>
      </w:r>
      <w:r>
        <w:br/>
      </w:r>
      <w:r>
        <w:rPr>
          <w:rFonts w:ascii="Times New Roman"/>
          <w:b/>
          <w:i w:val="false"/>
          <w:color w:val="000000"/>
        </w:rPr>
        <w:t>
оны өзгерту немесе жою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13"/>
        <w:gridCol w:w="3213"/>
        <w:gridCol w:w="2953"/>
        <w:gridCol w:w="327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(жұмыстың барысы, ағымы)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Бірліктердің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(үрдістің, операция процедураларының) аталуы және оның сипаттамасы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түрі (деректер, құжат, ұйымдастыру-реттеу, шешімі)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Орындалу мерзімі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құжаттады қабылдау – 20 минуттан аспайды)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іс-әрекеттің нөмірі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4"/>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41" w:id="15"/>
    <w:p>
      <w:pPr>
        <w:spacing w:after="0"/>
        <w:ind w:left="0"/>
        <w:jc w:val="left"/>
      </w:pPr>
      <w:r>
        <w:rPr>
          <w:rFonts w:ascii="Times New Roman"/>
          <w:b/>
          <w:i w:val="false"/>
          <w:color w:val="000000"/>
        </w:rPr>
        <w:t xml:space="preserve"> 
Жылжымайтын мүлік объектісінің орналасқан жерін нақтылау</w:t>
      </w:r>
      <w:r>
        <w:br/>
      </w:r>
      <w:r>
        <w:rPr>
          <w:rFonts w:ascii="Times New Roman"/>
          <w:b/>
          <w:i w:val="false"/>
          <w:color w:val="000000"/>
        </w:rPr>
        <w:t>
кезінде мемлекеттік қызмет көрсету үрдісінің сызбасы</w:t>
      </w:r>
    </w:p>
    <w:bookmarkEnd w:id="15"/>
    <w:p>
      <w:pPr>
        <w:spacing w:after="0"/>
        <w:ind w:left="0"/>
        <w:jc w:val="both"/>
      </w:pPr>
      <w:r>
        <w:drawing>
          <wp:inline distT="0" distB="0" distL="0" distR="0">
            <wp:extent cx="72771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5346700"/>
                    </a:xfrm>
                    <a:prstGeom prst="rect">
                      <a:avLst/>
                    </a:prstGeom>
                  </pic:spPr>
                </pic:pic>
              </a:graphicData>
            </a:graphic>
          </wp:inline>
        </w:drawing>
      </w:r>
    </w:p>
    <w:bookmarkStart w:name="z42" w:id="16"/>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16"/>
    <w:p>
      <w:pPr>
        <w:spacing w:after="0"/>
        <w:ind w:left="0"/>
        <w:jc w:val="both"/>
      </w:pPr>
      <w:r>
        <w:drawing>
          <wp:inline distT="0" distB="0" distL="0" distR="0">
            <wp:extent cx="73152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5359400"/>
                    </a:xfrm>
                    <a:prstGeom prst="rect">
                      <a:avLst/>
                    </a:prstGeom>
                  </pic:spPr>
                </pic:pic>
              </a:graphicData>
            </a:graphic>
          </wp:inline>
        </w:drawing>
      </w:r>
    </w:p>
    <w:bookmarkStart w:name="z43" w:id="17"/>
    <w:p>
      <w:pPr>
        <w:spacing w:after="0"/>
        <w:ind w:left="0"/>
        <w:jc w:val="both"/>
      </w:pPr>
      <w:r>
        <w:rPr>
          <w:rFonts w:ascii="Times New Roman"/>
          <w:b w:val="false"/>
          <w:i w:val="false"/>
          <w:color w:val="000000"/>
          <w:sz w:val="28"/>
        </w:rPr>
        <w:t xml:space="preserve">
Павлодар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1726/27 қаулысымен бекітілді</w:t>
      </w:r>
    </w:p>
    <w:bookmarkEnd w:id="17"/>
    <w:bookmarkStart w:name="z44" w:id="1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18"/>
    <w:bookmarkStart w:name="z45" w:id="19"/>
    <w:p>
      <w:pPr>
        <w:spacing w:after="0"/>
        <w:ind w:left="0"/>
        <w:jc w:val="left"/>
      </w:pPr>
      <w:r>
        <w:rPr>
          <w:rFonts w:ascii="Times New Roman"/>
          <w:b/>
          <w:i w:val="false"/>
          <w:color w:val="000000"/>
        </w:rPr>
        <w:t xml:space="preserve"> 
1. Жалпы ережелер</w:t>
      </w:r>
    </w:p>
    <w:bookmarkEnd w:id="19"/>
    <w:bookmarkStart w:name="z46" w:id="20"/>
    <w:p>
      <w:pPr>
        <w:spacing w:after="0"/>
        <w:ind w:left="0"/>
        <w:jc w:val="both"/>
      </w:pPr>
      <w:r>
        <w:rPr>
          <w:rFonts w:ascii="Times New Roman"/>
          <w:b w:val="false"/>
          <w:i w:val="false"/>
          <w:color w:val="000000"/>
          <w:sz w:val="28"/>
        </w:rPr>
        <w:t>
      1. «Сәулет-жоспарлау тапсырмасын беру» мемлекеттік қызметі (бұдан әрі – мемлекеттік қызмет) «Павлодар қаласы сәулет және қала құрылысы бөлімі» мемлекеттік мекемесімен (бұдан әрі – уәкілетті орган), сондай-ақ, «Павлодар облысының халыққа қызмет көрсету орталығы» республикалық мемлекеттік мекемесі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мемлекеттік қызмет демалыс және мереке күндерін қоспағанда, күн сайын, дүйсенбіден жұмаға дейін, белгіленген жұмыс кестесіне сәйкес, сағат 13.00-ден 14.30-ға дейінгі түскі үзіліспен сағат 9.00-ден бастап 18.30-ға дейін Павлодар облысы, Павлодар қаласы, Кривенко көшесі, 25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алуға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болып табылады.</w:t>
      </w:r>
    </w:p>
    <w:bookmarkEnd w:id="20"/>
    <w:bookmarkStart w:name="z53" w:id="21"/>
    <w:p>
      <w:pPr>
        <w:spacing w:after="0"/>
        <w:ind w:left="0"/>
        <w:jc w:val="left"/>
      </w:pPr>
      <w:r>
        <w:rPr>
          <w:rFonts w:ascii="Times New Roman"/>
          <w:b/>
          <w:i w:val="false"/>
          <w:color w:val="000000"/>
        </w:rPr>
        <w:t xml:space="preserve"> 
2. Мемлекеттік қызметті көрсетудің тәртібі</w:t>
      </w:r>
    </w:p>
    <w:bookmarkEnd w:id="21"/>
    <w:bookmarkStart w:name="z54" w:id="2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құжаттарды берген сәттен бастап – 8 (сегіз) жұмыс күні ішінде;</w:t>
      </w:r>
      <w:r>
        <w:br/>
      </w:r>
      <w:r>
        <w:rPr>
          <w:rFonts w:ascii="Times New Roman"/>
          <w:b w:val="false"/>
          <w:i w:val="false"/>
          <w:color w:val="000000"/>
          <w:sz w:val="28"/>
        </w:rPr>
        <w:t>
</w:t>
      </w:r>
      <w:r>
        <w:rPr>
          <w:rFonts w:ascii="Times New Roman"/>
          <w:b w:val="false"/>
          <w:i w:val="false"/>
          <w:color w:val="000000"/>
          <w:sz w:val="28"/>
        </w:rPr>
        <w:t>
      2)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үшін құжаттарды берген сәттен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уәкілетті орган мемлекеттік қызметті ұсынудан бас тартады.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не орталықтың инспекторымен жүзеге асырылады.</w:t>
      </w:r>
    </w:p>
    <w:bookmarkEnd w:id="22"/>
    <w:bookmarkStart w:name="z61" w:id="2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23"/>
    <w:bookmarkStart w:name="z62" w:id="24"/>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алушыға тиісті құжаттарды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(бұдан әрі – бірілктер) қатыстырылған:</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4"/>
    <w:bookmarkStart w:name="z75"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5"/>
    <w:bookmarkStart w:name="z76" w:id="26"/>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6"/>
    <w:bookmarkStart w:name="z77" w:id="2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7"/>
    <w:bookmarkStart w:name="z78" w:id="28"/>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600"/>
        <w:gridCol w:w="2327"/>
        <w:gridCol w:w="2411"/>
        <w:gridCol w:w="2684"/>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w:t>
            </w:r>
            <w:r>
              <w:br/>
            </w:r>
            <w:r>
              <w:rPr>
                <w:rFonts w:ascii="Times New Roman"/>
                <w:b w:val="false"/>
                <w:i w:val="false"/>
                <w:color w:val="000000"/>
                <w:sz w:val="20"/>
              </w:rPr>
              <w:t>
</w:t>
            </w:r>
            <w:r>
              <w:rPr>
                <w:rFonts w:ascii="Times New Roman"/>
                <w:b w:val="false"/>
                <w:i/>
                <w:color w:val="000000"/>
                <w:sz w:val="20"/>
              </w:rPr>
              <w:t>(жұмыстың</w:t>
            </w:r>
            <w:r>
              <w:br/>
            </w:r>
            <w:r>
              <w:rPr>
                <w:rFonts w:ascii="Times New Roman"/>
                <w:b w:val="false"/>
                <w:i w:val="false"/>
                <w:color w:val="000000"/>
                <w:sz w:val="20"/>
              </w:rPr>
              <w:t>
</w:t>
            </w:r>
            <w:r>
              <w:rPr>
                <w:rFonts w:ascii="Times New Roman"/>
                <w:b w:val="false"/>
                <w:i/>
                <w:color w:val="000000"/>
                <w:sz w:val="20"/>
              </w:rPr>
              <w:t>барысы,</w:t>
            </w:r>
            <w:r>
              <w:br/>
            </w:r>
            <w:r>
              <w:rPr>
                <w:rFonts w:ascii="Times New Roman"/>
                <w:b w:val="false"/>
                <w:i w:val="false"/>
                <w:color w:val="000000"/>
                <w:sz w:val="20"/>
              </w:rPr>
              <w:t>
</w:t>
            </w:r>
            <w:r>
              <w:rPr>
                <w:rFonts w:ascii="Times New Roman"/>
                <w:b w:val="false"/>
                <w:i/>
                <w:color w:val="000000"/>
                <w:sz w:val="20"/>
              </w:rPr>
              <w:t>ағымы)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Бірліктердің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(үрдістің, операция процедураларының) аталуы және оның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түрі (деректер, құжат, ұйымдастыру-реттеу шешімі)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Орындалу мерзімі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w:t>
            </w:r>
          </w:p>
          <w:p>
            <w:pPr>
              <w:spacing w:after="20"/>
              <w:ind w:left="20"/>
              <w:jc w:val="both"/>
            </w:pPr>
            <w:r>
              <w:rPr>
                <w:rFonts w:ascii="Times New Roman"/>
                <w:b w:val="false"/>
                <w:i w:val="false"/>
                <w:color w:val="000000"/>
                <w:sz w:val="20"/>
              </w:rPr>
              <w:t>аспайды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іс-әрекеттің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9"/>
    <w:p>
      <w:pPr>
        <w:spacing w:after="0"/>
        <w:ind w:left="0"/>
        <w:jc w:val="left"/>
      </w:pPr>
      <w:r>
        <w:rPr>
          <w:rFonts w:ascii="Times New Roman"/>
          <w:b/>
          <w:i w:val="false"/>
          <w:color w:val="000000"/>
        </w:rPr>
        <w:t xml:space="preserve"> 
Стандарттың 7-тармағының 2) тармақшасында</w:t>
      </w:r>
      <w:r>
        <w:br/>
      </w:r>
      <w:r>
        <w:rPr>
          <w:rFonts w:ascii="Times New Roman"/>
          <w:b/>
          <w:i w:val="false"/>
          <w:color w:val="000000"/>
        </w:rPr>
        <w:t>
көрсетілген құрылыс объектілері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600"/>
        <w:gridCol w:w="2327"/>
        <w:gridCol w:w="2411"/>
        <w:gridCol w:w="2684"/>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(жұмыстың барысы, ағымы)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Бірліктердің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(үрдістің, операция процедураларының) аталуы және оның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түрі (деректер, құжат, ұйымдастыру-реттеу шешімі)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Орындалу мерзімі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іс-әрекеттің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0"/>
    <w:bookmarkStart w:name="z81" w:id="31"/>
    <w:p>
      <w:pPr>
        <w:spacing w:after="0"/>
        <w:ind w:left="0"/>
        <w:jc w:val="left"/>
      </w:pPr>
      <w:r>
        <w:rPr>
          <w:rFonts w:ascii="Times New Roman"/>
          <w:b/>
          <w:i w:val="false"/>
          <w:color w:val="000000"/>
        </w:rPr>
        <w:t xml:space="preserve"> 
Мемлекеттік қызмет көрсету сызбалары</w:t>
      </w:r>
    </w:p>
    <w:bookmarkEnd w:id="31"/>
    <w:p>
      <w:pPr>
        <w:spacing w:after="0"/>
        <w:ind w:left="0"/>
        <w:jc w:val="both"/>
      </w:pPr>
      <w:r>
        <w:drawing>
          <wp:inline distT="0" distB="0" distL="0" distR="0">
            <wp:extent cx="67564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56400" cy="6832600"/>
                    </a:xfrm>
                    <a:prstGeom prst="rect">
                      <a:avLst/>
                    </a:prstGeom>
                  </pic:spPr>
                </pic:pic>
              </a:graphicData>
            </a:graphic>
          </wp:inline>
        </w:drawing>
      </w:r>
    </w:p>
    <w:bookmarkStart w:name="z82" w:id="32"/>
    <w:p>
      <w:pPr>
        <w:spacing w:after="0"/>
        <w:ind w:left="0"/>
        <w:jc w:val="left"/>
      </w:pPr>
      <w:r>
        <w:rPr>
          <w:rFonts w:ascii="Times New Roman"/>
          <w:b/>
          <w:i w:val="false"/>
          <w:color w:val="000000"/>
        </w:rPr>
        <w:t xml:space="preserve"> 
Стандарттың 7-тармағының 2) тармақшасында көрсетілген құрылыс</w:t>
      </w:r>
      <w:r>
        <w:br/>
      </w:r>
      <w:r>
        <w:rPr>
          <w:rFonts w:ascii="Times New Roman"/>
          <w:b/>
          <w:i w:val="false"/>
          <w:color w:val="000000"/>
        </w:rPr>
        <w:t>
объектілері үшін мемлекеттік қызмет көрсету үдерісі сызбалары</w:t>
      </w:r>
    </w:p>
    <w:bookmarkEnd w:id="32"/>
    <w:p>
      <w:pPr>
        <w:spacing w:after="0"/>
        <w:ind w:left="0"/>
        <w:jc w:val="both"/>
      </w:pPr>
      <w:r>
        <w:drawing>
          <wp:inline distT="0" distB="0" distL="0" distR="0">
            <wp:extent cx="69850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669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