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05a5c" w14:textId="6505a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қалалық мәслихатының 2010 жылғы 31 наурыздағы "Павлодар қаласы аумағында орналасқан тұрғын үй көмегін көрсету қағидасын" бекіту туралы" N 26/23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Павлодар қалалық мәслихатының 2012 жылғы 14 қыркүйектегі N 63/10 шешімі. Павлодар облысының Әділет департаментінде 2012 жылғы 12 қазанда N 3236 тіркелді. Күші жойылды - Павлодар облысы Павлодар қалалық мәслихатының 2017 жылғы 14 маусымдағы № 167/21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ff0000"/>
          <w:sz w:val="28"/>
        </w:rPr>
        <w:t xml:space="preserve">
      Ескерту. Күші жойылды - Павлодар облысы Павлодар қалалық мәслихатының 14.06.2017 № 167/21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"Тұрғын-үй қатынастары туралы" Заңының 97-бабы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 Үкіметінің 2011 жылғы 29 желтоқсанындағы "Қазақстан Республикасы Үкіметінің 2009 жылғы 30 желтоқсандағы "Тұрғын үй көмегін көрсету ережесін бекіту туралы" N 2314 </w:t>
      </w:r>
      <w:r>
        <w:rPr>
          <w:rFonts w:ascii="Times New Roman"/>
          <w:b w:val="false"/>
          <w:i w:val="false"/>
          <w:color w:val="000000"/>
          <w:sz w:val="28"/>
        </w:rPr>
        <w:t>қаулысына</w:t>
      </w:r>
      <w:r>
        <w:rPr>
          <w:rFonts w:ascii="Times New Roman"/>
          <w:b w:val="false"/>
          <w:i w:val="false"/>
          <w:color w:val="000000"/>
          <w:sz w:val="28"/>
        </w:rPr>
        <w:t xml:space="preserve"> өзгерістер енгізу туралы" N 1626 </w:t>
      </w:r>
      <w:r>
        <w:rPr>
          <w:rFonts w:ascii="Times New Roman"/>
          <w:b w:val="false"/>
          <w:i w:val="false"/>
          <w:color w:val="000000"/>
          <w:sz w:val="28"/>
        </w:rPr>
        <w:t>қаулысына</w:t>
      </w:r>
      <w:r>
        <w:rPr>
          <w:rFonts w:ascii="Times New Roman"/>
          <w:b w:val="false"/>
          <w:i w:val="false"/>
          <w:color w:val="000000"/>
          <w:sz w:val="28"/>
        </w:rPr>
        <w:t xml:space="preserve"> сәйкес, азаматтарды әлеуметтік қорғау мақсатында Павлодар қалалық мәслихаты </w:t>
      </w:r>
      <w:r>
        <w:rPr>
          <w:rFonts w:ascii="Times New Roman"/>
          <w:b/>
          <w:i w:val="false"/>
          <w:color w:val="000000"/>
          <w:sz w:val="28"/>
        </w:rPr>
        <w:t>ШЕШІМ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"Павлодар қалалық мәслихатының 2010 жылғы 31 наурыздағы "Павлодар қаласы аумағында орналасқан тұрғын үй көмегін көрсету қағидасын" бекіту туралы N 26/23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актілерінің мемлекеттік тіркеу тізілімінде N 12-1-156 болып тіркелген, 2010 жылы 20 мамырдағы "Шаһар" N 20 және 2010 жылы 17 мамырдағы, 2010 жылы 24 мамырдағы "Версия" N 19, 20 газеттерінде жарияланған) келесі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Жоғарыда көрсетілген шешімімен бекітілген Павлодар қаласы аумағында тұрғын үй көмегін көрсету </w:t>
      </w:r>
      <w:r>
        <w:rPr>
          <w:rFonts w:ascii="Times New Roman"/>
          <w:b w:val="false"/>
          <w:i w:val="false"/>
          <w:color w:val="000000"/>
          <w:sz w:val="28"/>
        </w:rPr>
        <w:t>қағидасы</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келесі мазмұндағы </w:t>
      </w:r>
      <w:r>
        <w:rPr>
          <w:rFonts w:ascii="Times New Roman"/>
          <w:b w:val="false"/>
          <w:i w:val="false"/>
          <w:color w:val="000000"/>
          <w:sz w:val="28"/>
        </w:rPr>
        <w:t>1-1 тармағымен</w:t>
      </w:r>
      <w:r>
        <w:rPr>
          <w:rFonts w:ascii="Times New Roman"/>
          <w:b w:val="false"/>
          <w:i w:val="false"/>
          <w:color w:val="000000"/>
          <w:sz w:val="28"/>
        </w:rPr>
        <w:t xml:space="preserve"> толықтырылсын:</w:t>
      </w:r>
    </w:p>
    <w:bookmarkEnd w:id="3"/>
    <w:p>
      <w:pPr>
        <w:spacing w:after="0"/>
        <w:ind w:left="0"/>
        <w:jc w:val="both"/>
      </w:pPr>
      <w:r>
        <w:rPr>
          <w:rFonts w:ascii="Times New Roman"/>
          <w:b w:val="false"/>
          <w:i w:val="false"/>
          <w:color w:val="000000"/>
          <w:sz w:val="28"/>
        </w:rPr>
        <w:t>
      "1-1. Аз қамтылған отбасылар (азаматтар) – Қазақстан Республикасының тұрғын үй заңнамасына сәйкес, тұрғын үй көмегін алуға құқығы бар адамдар.";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тармақтары жаңа редакцияда мазмұндалсын:</w:t>
      </w:r>
    </w:p>
    <w:bookmarkStart w:name="z6" w:id="4"/>
    <w:p>
      <w:pPr>
        <w:spacing w:after="0"/>
        <w:ind w:left="0"/>
        <w:jc w:val="both"/>
      </w:pPr>
      <w:r>
        <w:rPr>
          <w:rFonts w:ascii="Times New Roman"/>
          <w:b w:val="false"/>
          <w:i w:val="false"/>
          <w:color w:val="000000"/>
          <w:sz w:val="28"/>
        </w:rPr>
        <w:t>
      "3. Шекті жол берілетін шығыстар үлесі - телекоммуникация желісіне қосылған телефон үшін абоненттік төлемақының, жеке тұрғын үй қорынан жергілікті атқарушы орган жалдаған тұрғын үйді пайдаланғаны үшін жалға алу ақысының ұлғаюы бөлігінде отбасының (азаматының) бір айда тұрғын үйді (тұрғын ғимаратты) күтіп-ұстауға, коммуналдық қызметтер мен байланыс қызметтерін тұтынуға жұмсалған шығыстарының шекті жол берілетін деңгейінің отбасының (азаматтың) орташа айлық жиынтық кірісіне пайызбен қатынасы.";</w:t>
      </w:r>
    </w:p>
    <w:bookmarkEnd w:id="4"/>
    <w:bookmarkStart w:name="z7" w:id="5"/>
    <w:p>
      <w:pPr>
        <w:spacing w:after="0"/>
        <w:ind w:left="0"/>
        <w:jc w:val="both"/>
      </w:pPr>
      <w:r>
        <w:rPr>
          <w:rFonts w:ascii="Times New Roman"/>
          <w:b w:val="false"/>
          <w:i w:val="false"/>
          <w:color w:val="000000"/>
          <w:sz w:val="28"/>
        </w:rPr>
        <w:t>
      "8. Тұрғын үйді (тұрғын ғимаратты) күтіп-ұстауға жұмсалатын шығыстар - кондоминиум объектісінің ортақ мүлкін пайдалануға және жөндеуге, жер учаскесін күтіп-ұстауға, коммуналдық қызметтерді тұтынуды есептеудің үйге ортақ құралдарын сатып алуға, орнатуға, пайдалануға және тексеруге жұмсалатын шығыстарға, кондоминиум объектісінің ортақ мүлкін күтіп-ұстауға тұтынылған коммуналдық қызметтерді төлеуге жұмсалатын шығыстарға жалпы жиналыстың шешімімен белгіленген ай сайынғы жарналар арқылы төленетін үй-жайлардың (пәтерлердің) меншік иелері шығыстарының міндетті сомасы, сондай-ақ болашақта кондоминиум объектісінің ортақ мүлкін немесе оның жекелеген түрлерін күрделі жөндеуге ақша жинақтауға жұмсалатын жарналар.";</w:t>
      </w:r>
    </w:p>
    <w:bookmarkEnd w:id="5"/>
    <w:bookmarkStart w:name="z8" w:id="6"/>
    <w:p>
      <w:pPr>
        <w:spacing w:after="0"/>
        <w:ind w:left="0"/>
        <w:jc w:val="both"/>
      </w:pPr>
      <w:r>
        <w:rPr>
          <w:rFonts w:ascii="Times New Roman"/>
          <w:b w:val="false"/>
          <w:i w:val="false"/>
          <w:color w:val="000000"/>
          <w:sz w:val="28"/>
        </w:rPr>
        <w:t>
      "13. Тұрғын үй көмегін тағайындау үшін отбасы (азамат) Бөлімге өтініш береді және мынадай құжаттарды ұсынады:</w:t>
      </w:r>
    </w:p>
    <w:bookmarkEnd w:id="6"/>
    <w:p>
      <w:pPr>
        <w:spacing w:after="0"/>
        <w:ind w:left="0"/>
        <w:jc w:val="both"/>
      </w:pPr>
      <w:r>
        <w:rPr>
          <w:rFonts w:ascii="Times New Roman"/>
          <w:b w:val="false"/>
          <w:i w:val="false"/>
          <w:color w:val="000000"/>
          <w:sz w:val="28"/>
        </w:rPr>
        <w:t>
      1) өтініш берушінің жеке басын куәландыратын құжаттың көшірмесі;</w:t>
      </w:r>
    </w:p>
    <w:p>
      <w:pPr>
        <w:spacing w:after="0"/>
        <w:ind w:left="0"/>
        <w:jc w:val="both"/>
      </w:pPr>
      <w:r>
        <w:rPr>
          <w:rFonts w:ascii="Times New Roman"/>
          <w:b w:val="false"/>
          <w:i w:val="false"/>
          <w:color w:val="000000"/>
          <w:sz w:val="28"/>
        </w:rPr>
        <w:t>
      2) тұрғын үйге құқық беретін құжаттың көшірмесі;</w:t>
      </w:r>
    </w:p>
    <w:p>
      <w:pPr>
        <w:spacing w:after="0"/>
        <w:ind w:left="0"/>
        <w:jc w:val="both"/>
      </w:pPr>
      <w:r>
        <w:rPr>
          <w:rFonts w:ascii="Times New Roman"/>
          <w:b w:val="false"/>
          <w:i w:val="false"/>
          <w:color w:val="000000"/>
          <w:sz w:val="28"/>
        </w:rPr>
        <w:t>
      3) азаматтарды тіркеу кітабының көшірмесі;</w:t>
      </w:r>
    </w:p>
    <w:p>
      <w:pPr>
        <w:spacing w:after="0"/>
        <w:ind w:left="0"/>
        <w:jc w:val="both"/>
      </w:pPr>
      <w:r>
        <w:rPr>
          <w:rFonts w:ascii="Times New Roman"/>
          <w:b w:val="false"/>
          <w:i w:val="false"/>
          <w:color w:val="000000"/>
          <w:sz w:val="28"/>
        </w:rPr>
        <w:t>
      4) отбасының табысын растайтын құжаттар. Тұрғын үй көмегін алуға үміткер отбасының (Қазақстан Республикасы азаматының) жиынтық табысын есептеу тәртібін тұрғын үй қатынастары саласындағы уәкілетті орган белгілейді;</w:t>
      </w:r>
    </w:p>
    <w:p>
      <w:pPr>
        <w:spacing w:after="0"/>
        <w:ind w:left="0"/>
        <w:jc w:val="both"/>
      </w:pPr>
      <w:r>
        <w:rPr>
          <w:rFonts w:ascii="Times New Roman"/>
          <w:b w:val="false"/>
          <w:i w:val="false"/>
          <w:color w:val="000000"/>
          <w:sz w:val="28"/>
        </w:rPr>
        <w:t>
      5) тұрғын үйді (тұрғын ғимаратты) күтіп-ұстауға арналған ай сайынғы жарналардың мөлшері туралы шоттар;</w:t>
      </w:r>
    </w:p>
    <w:p>
      <w:pPr>
        <w:spacing w:after="0"/>
        <w:ind w:left="0"/>
        <w:jc w:val="both"/>
      </w:pPr>
      <w:r>
        <w:rPr>
          <w:rFonts w:ascii="Times New Roman"/>
          <w:b w:val="false"/>
          <w:i w:val="false"/>
          <w:color w:val="000000"/>
          <w:sz w:val="28"/>
        </w:rPr>
        <w:t>
      6) коммуналдық қызметтерді тұтынуға арналған шоттар;</w:t>
      </w:r>
    </w:p>
    <w:p>
      <w:pPr>
        <w:spacing w:after="0"/>
        <w:ind w:left="0"/>
        <w:jc w:val="both"/>
      </w:pPr>
      <w:r>
        <w:rPr>
          <w:rFonts w:ascii="Times New Roman"/>
          <w:b w:val="false"/>
          <w:i w:val="false"/>
          <w:color w:val="000000"/>
          <w:sz w:val="28"/>
        </w:rPr>
        <w:t>
      7) телекоммуникация қызметтері үшін түбіртек-шот немесе байланыс қызметтерін көрсетуге арналған шарттың көшірмесі;</w:t>
      </w:r>
    </w:p>
    <w:p>
      <w:pPr>
        <w:spacing w:after="0"/>
        <w:ind w:left="0"/>
        <w:jc w:val="both"/>
      </w:pPr>
      <w:r>
        <w:rPr>
          <w:rFonts w:ascii="Times New Roman"/>
          <w:b w:val="false"/>
          <w:i w:val="false"/>
          <w:color w:val="000000"/>
          <w:sz w:val="28"/>
        </w:rPr>
        <w:t>
      8)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p>
    <w:bookmarkStart w:name="z9" w:id="7"/>
    <w:p>
      <w:pPr>
        <w:spacing w:after="0"/>
        <w:ind w:left="0"/>
        <w:jc w:val="both"/>
      </w:pPr>
      <w:r>
        <w:rPr>
          <w:rFonts w:ascii="Times New Roman"/>
          <w:b w:val="false"/>
          <w:i w:val="false"/>
          <w:color w:val="000000"/>
          <w:sz w:val="28"/>
        </w:rPr>
        <w:t>
      "24. Тұрғын үй көмегінің мөлшері телекоммуникация желісіне қосылған телефон үшін абоненттік төлемақының, жалдаған тұрғын үйді пайдаланғаны үшін жалға алу ақысының ұлғаюы бөлігінде тұрғын үйді (тұрғын ғимаратты) күтіп-ұстауға арналған шығыстарға, коммуналдық қызметтер мен байланыс қызметтерін тұтынуға нормалар шегінде ақы төлеу сомасы мен отбасының (азаматтардың) осы мақсаттарға жұмсаған, шығыстарының шекті жол берілетін деңгейінің арасындағы айырма ретінде айқындалады.";</w:t>
      </w:r>
    </w:p>
    <w:bookmarkEnd w:id="7"/>
    <w:bookmarkStart w:name="z10" w:id="8"/>
    <w:p>
      <w:pPr>
        <w:spacing w:after="0"/>
        <w:ind w:left="0"/>
        <w:jc w:val="both"/>
      </w:pPr>
      <w:r>
        <w:rPr>
          <w:rFonts w:ascii="Times New Roman"/>
          <w:b w:val="false"/>
          <w:i w:val="false"/>
          <w:color w:val="000000"/>
          <w:sz w:val="28"/>
        </w:rPr>
        <w:t>
      "25. Тұрғын-үй көмегінің мөлшері күрделі жөндеуді өткізу үшін және (немесе) тұрғын үйді (тұрғын ғимаратты) ұстауға шығындары, коммуналдық қызметті тұтынуға, байланыс саласында заңнамаға сәйкес телекоммуникацияның қалалық желісіне қосылған телефон үшін абоненттік ақының өсуіне байланыс қызметін, жалға алынған тұрғын үй үшін жалға алу төлемін нақты есептелген төлеу сомасынан асыра алмайды.";</w:t>
      </w:r>
    </w:p>
    <w:bookmarkEnd w:id="8"/>
    <w:bookmarkStart w:name="z11" w:id="9"/>
    <w:p>
      <w:pPr>
        <w:spacing w:after="0"/>
        <w:ind w:left="0"/>
        <w:jc w:val="both"/>
      </w:pPr>
      <w:r>
        <w:rPr>
          <w:rFonts w:ascii="Times New Roman"/>
          <w:b w:val="false"/>
          <w:i w:val="false"/>
          <w:color w:val="000000"/>
          <w:sz w:val="28"/>
        </w:rPr>
        <w:t>
      "27. Коммуналдық қызметті тұтынуға және телекоммуникацияның желісіне қосылған телефон үшін абоненттік ақының өсуіне байланыс қызметін, жалға алынған тұрғын үй үшін жалға төленетін төлеміне тұрғын үй көмегі екінші деңгейлі банктері арқылы ақша қаражаттарын қызмет жабдықтаушының шотына есептеу түрінде ұсынылады.</w:t>
      </w:r>
    </w:p>
    <w:bookmarkEnd w:id="9"/>
    <w:p>
      <w:pPr>
        <w:spacing w:after="0"/>
        <w:ind w:left="0"/>
        <w:jc w:val="both"/>
      </w:pPr>
      <w:r>
        <w:rPr>
          <w:rFonts w:ascii="Times New Roman"/>
          <w:b w:val="false"/>
          <w:i w:val="false"/>
          <w:color w:val="000000"/>
          <w:sz w:val="28"/>
        </w:rPr>
        <w:t>
      Күрделі жөндеуді өткізу үшін және (немесе) кондоминиум объектісінің ортақ мүлкін күрделі жөндеудің жинақтаушы қаражат жарнасы төлемдеріне тұрғын үй көмегі өтініш берушінің жеке шотына екінші деңгейлі банктер арқылы ақша қаражаттарын есептеу түрінде жүзеге асырылады.".</w:t>
      </w:r>
    </w:p>
    <w:bookmarkStart w:name="z12" w:id="10"/>
    <w:p>
      <w:pPr>
        <w:spacing w:after="0"/>
        <w:ind w:left="0"/>
        <w:jc w:val="both"/>
      </w:pPr>
      <w:r>
        <w:rPr>
          <w:rFonts w:ascii="Times New Roman"/>
          <w:b w:val="false"/>
          <w:i w:val="false"/>
          <w:color w:val="000000"/>
          <w:sz w:val="28"/>
        </w:rPr>
        <w:t>
      2 Осы шешімнің орындалуын бақылау қалалық мәслихаттың әлеуметтік саясат жөніндегі тұрақты комиссиясына жүктелсін.</w:t>
      </w:r>
    </w:p>
    <w:bookmarkEnd w:id="10"/>
    <w:bookmarkStart w:name="z13" w:id="11"/>
    <w:p>
      <w:pPr>
        <w:spacing w:after="0"/>
        <w:ind w:left="0"/>
        <w:jc w:val="both"/>
      </w:pPr>
      <w:r>
        <w:rPr>
          <w:rFonts w:ascii="Times New Roman"/>
          <w:b w:val="false"/>
          <w:i w:val="false"/>
          <w:color w:val="000000"/>
          <w:sz w:val="28"/>
        </w:rPr>
        <w:t>
      3. Осы шешім алғашқы ресми жарияланғаннан кейін 10 (он) күнтізбелік күн өткеннен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8"/>
        <w:gridCol w:w="4202"/>
      </w:tblGrid>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Cессия төрағасы</w:t>
            </w:r>
            <w:r>
              <w:rPr>
                <w:rFonts w:ascii="Times New Roman"/>
                <w:b w:val="false"/>
                <w:i w:val="false"/>
                <w:color w:val="000000"/>
                <w:sz w:val="20"/>
              </w:rPr>
              <w:t>
</w:t>
            </w:r>
          </w:p>
        </w:tc>
        <w:tc>
          <w:tcPr>
            <w:tcW w:w="42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Қайдарова</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мәслихаттың хатшысы</w:t>
            </w:r>
            <w:r>
              <w:rPr>
                <w:rFonts w:ascii="Times New Roman"/>
                <w:b w:val="false"/>
                <w:i w:val="false"/>
                <w:color w:val="000000"/>
                <w:sz w:val="20"/>
              </w:rPr>
              <w:t>
</w:t>
            </w:r>
          </w:p>
        </w:tc>
        <w:tc>
          <w:tcPr>
            <w:tcW w:w="42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Желнов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