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3d33" w14:textId="33b3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14 желтоқсандағы N 354/12 қаулысы. Павлодар облысының Әділет департаментінде 2013 жылғы 14 қаңтарда N 3332 тіркелді. Күші жойылды - Павлодар облыстық әкімдігінің 2014 жылғы 06 мамырдағы № 154/5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06.05.2014 № 154/5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16 қазандағы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1998 жылғы 5 қыркүйектегі "Жол шаруашылығын құқықтық қамтамасыз етуді жетілдіру туралы" </w:t>
      </w:r>
      <w:r>
        <w:rPr>
          <w:rFonts w:ascii="Times New Roman"/>
          <w:b w:val="false"/>
          <w:i w:val="false"/>
          <w:color w:val="000000"/>
          <w:sz w:val="28"/>
        </w:rPr>
        <w:t>N 845</w:t>
      </w:r>
      <w:r>
        <w:rPr>
          <w:rFonts w:ascii="Times New Roman"/>
          <w:b w:val="false"/>
          <w:i w:val="false"/>
          <w:color w:val="000000"/>
          <w:sz w:val="28"/>
        </w:rPr>
        <w:t xml:space="preserve"> және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N 745</w:t>
      </w:r>
      <w:r>
        <w:rPr>
          <w:rFonts w:ascii="Times New Roman"/>
          <w:b w:val="false"/>
          <w:i w:val="false"/>
          <w:color w:val="000000"/>
          <w:sz w:val="28"/>
        </w:rPr>
        <w:t xml:space="preserve"> қаулыларына өзгерістер мен толықтырулар енгізу туралы" N 1315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көрсетудің ұсынылып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А.Д. Әбдіқалықовқа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N 354/12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"Облыстық және аудандық маңызы бар жалпы пайдаланымдағы,</w:t>
      </w:r>
      <w:r>
        <w:br/>
      </w:r>
      <w:r>
        <w:rPr>
          <w:rFonts w:ascii="Times New Roman"/>
          <w:b/>
          <w:i w:val="false"/>
          <w:color w:val="000000"/>
        </w:rPr>
        <w:t>
сондай-ақ елді мекендердегі автомобиль жолдарының жолақ</w:t>
      </w:r>
      <w:r>
        <w:br/>
      </w:r>
      <w:r>
        <w:rPr>
          <w:rFonts w:ascii="Times New Roman"/>
          <w:b/>
          <w:i w:val="false"/>
          <w:color w:val="000000"/>
        </w:rPr>
        <w:t>
бөлігінде сыртқы (көрнекі) жарнама орналастыруға рұқсат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 (бұдан әрі – мемлекеттік қызметі)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мемлекеттік уәкілетті органдары (бұдан әрі – Уәкілетті органдар), немесе балама негізінде "Павлодар облысы бойынша халыққа қызмет көрсету орталығы" республикалық мемлекеттік кәсіпорны филиалының қалалар мен аудандар бөлімдері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2001 жылғы 17 шілдедегі "Автомобиль жолдары туралы" Заңының 10-бабы 1-тармағының </w:t>
      </w:r>
      <w:r>
        <w:rPr>
          <w:rFonts w:ascii="Times New Roman"/>
          <w:b w:val="false"/>
          <w:i w:val="false"/>
          <w:color w:val="000000"/>
          <w:sz w:val="28"/>
        </w:rPr>
        <w:t>2) тармақшасы</w:t>
      </w:r>
      <w:r>
        <w:rPr>
          <w:rFonts w:ascii="Times New Roman"/>
          <w:b w:val="false"/>
          <w:i w:val="false"/>
          <w:color w:val="000000"/>
          <w:sz w:val="28"/>
        </w:rPr>
        <w:t>, Қазақстан Республикасының 2003 жылғы 19 желтоқсандағы "Жарнама туралы" Заңының 11-бабы 2-тармағының </w:t>
      </w:r>
      <w:r>
        <w:rPr>
          <w:rFonts w:ascii="Times New Roman"/>
          <w:b w:val="false"/>
          <w:i w:val="false"/>
          <w:color w:val="000000"/>
          <w:sz w:val="28"/>
        </w:rPr>
        <w:t>1-1) тармақшасы</w:t>
      </w:r>
      <w:r>
        <w:rPr>
          <w:rFonts w:ascii="Times New Roman"/>
          <w:b w:val="false"/>
          <w:i w:val="false"/>
          <w:color w:val="000000"/>
          <w:sz w:val="28"/>
        </w:rPr>
        <w:t xml:space="preserve"> және </w:t>
      </w:r>
      <w:r>
        <w:rPr>
          <w:rFonts w:ascii="Times New Roman"/>
          <w:b w:val="false"/>
          <w:i w:val="false"/>
          <w:color w:val="000000"/>
          <w:sz w:val="28"/>
        </w:rPr>
        <w:t>2) тармақшасы</w:t>
      </w:r>
      <w:r>
        <w:rPr>
          <w:rFonts w:ascii="Times New Roman"/>
          <w:b w:val="false"/>
          <w:i w:val="false"/>
          <w:color w:val="000000"/>
          <w:sz w:val="28"/>
        </w:rPr>
        <w:t>, Қазақстан Республикасы Үкіметінің 1998 жылғы 5 қыркүйектегі "Жол шаруашылығын құқықтық қамтамасыз етуді жетілдіру туралы" </w:t>
      </w:r>
      <w:r>
        <w:rPr>
          <w:rFonts w:ascii="Times New Roman"/>
          <w:b w:val="false"/>
          <w:i w:val="false"/>
          <w:color w:val="000000"/>
          <w:sz w:val="28"/>
        </w:rPr>
        <w:t>N 845</w:t>
      </w:r>
      <w:r>
        <w:rPr>
          <w:rFonts w:ascii="Times New Roman"/>
          <w:b w:val="false"/>
          <w:i w:val="false"/>
          <w:color w:val="000000"/>
          <w:sz w:val="28"/>
        </w:rPr>
        <w:t xml:space="preserve"> қаулысы, Қазақстан Республикасы Үкіметінің 2008 жылғы 7 ақпандағы "Елді мекендерде сыртқы (көрнекі) жарнама объектілерін орналастыру </w:t>
      </w:r>
      <w:r>
        <w:rPr>
          <w:rFonts w:ascii="Times New Roman"/>
          <w:b w:val="false"/>
          <w:i w:val="false"/>
          <w:color w:val="000000"/>
          <w:sz w:val="28"/>
        </w:rPr>
        <w:t>ережесін</w:t>
      </w:r>
      <w:r>
        <w:rPr>
          <w:rFonts w:ascii="Times New Roman"/>
          <w:b w:val="false"/>
          <w:i w:val="false"/>
          <w:color w:val="000000"/>
          <w:sz w:val="28"/>
        </w:rPr>
        <w:t xml:space="preserve"> бекіту туралы" </w:t>
      </w:r>
      <w:r>
        <w:rPr>
          <w:rFonts w:ascii="Times New Roman"/>
          <w:b w:val="false"/>
          <w:i w:val="false"/>
          <w:color w:val="000000"/>
          <w:sz w:val="28"/>
        </w:rPr>
        <w:t>N 121</w:t>
      </w:r>
      <w:r>
        <w:rPr>
          <w:rFonts w:ascii="Times New Roman"/>
          <w:b w:val="false"/>
          <w:i w:val="false"/>
          <w:color w:val="000000"/>
          <w:sz w:val="28"/>
        </w:rPr>
        <w:t xml:space="preserve"> қаулысы және Қазақстан Республикасы Үкіметінің 2012 жылғы 16 қазандағы "Қазақстан Республикасы Көлік және коммуникация министрлігі мен уәкілетті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w:t>
      </w:r>
      <w:r>
        <w:rPr>
          <w:rFonts w:ascii="Times New Roman"/>
          <w:b w:val="false"/>
          <w:i w:val="false"/>
          <w:color w:val="000000"/>
          <w:sz w:val="28"/>
        </w:rPr>
        <w:t>N 845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N 745</w:t>
      </w:r>
      <w:r>
        <w:rPr>
          <w:rFonts w:ascii="Times New Roman"/>
          <w:b w:val="false"/>
          <w:i w:val="false"/>
          <w:color w:val="000000"/>
          <w:sz w:val="28"/>
        </w:rPr>
        <w:t xml:space="preserve"> қаулыларына өзгерістер мен толықтырулар енгізу туралы" N 1315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p>
    <w:bookmarkEnd w:id="4"/>
    <w:bookmarkStart w:name="z1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4" w:id="6"/>
    <w:p>
      <w:pPr>
        <w:spacing w:after="0"/>
        <w:ind w:left="0"/>
        <w:jc w:val="both"/>
      </w:pPr>
      <w:r>
        <w:rPr>
          <w:rFonts w:ascii="Times New Roman"/>
          <w:b w:val="false"/>
          <w:i w:val="false"/>
          <w:color w:val="000000"/>
          <w:sz w:val="28"/>
        </w:rPr>
        <w:t>
      6. Уәкілетті органдардың және орталықтардың орналасқан жері туралы ақпарат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уәкілетті органдардың белгіленген жұмыс кестесіне сәйкес, түскі үзілісі бар, демалыс және мейрам күндерін қоспағанда, күн сайын дүйсенбіден жұма аралығында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негіздемесі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көрсетілетін жеке немесе заңды тұлғадан (бұдан әрі - Алушы) өтініш алынған сәттен бастап және мемлекеттік қызмет көрсетудің нәтижесін алушыға беру сәтіне дейінгі мемлекеттік қызмет көрсетудің кезеңдік іс-әрекеті:</w:t>
      </w:r>
      <w:r>
        <w:br/>
      </w:r>
      <w:r>
        <w:rPr>
          <w:rFonts w:ascii="Times New Roman"/>
          <w:b w:val="false"/>
          <w:i w:val="false"/>
          <w:color w:val="000000"/>
          <w:sz w:val="28"/>
        </w:rPr>
        <w:t>
      1) уәкілетті органның қызметкері өтінішті тіркейді және уәкілетті органның басшысына қарастыруға құжаттарды тапсырады;</w:t>
      </w:r>
      <w:r>
        <w:br/>
      </w:r>
      <w:r>
        <w:rPr>
          <w:rFonts w:ascii="Times New Roman"/>
          <w:b w:val="false"/>
          <w:i w:val="false"/>
          <w:color w:val="000000"/>
          <w:sz w:val="28"/>
        </w:rPr>
        <w:t>
      2) уәкілетті органның басшысы ұсынылған құжаттармен өтінішті қарастырады және уәкілетті органның тиісті бөлімінің бастығына тапсырады;</w:t>
      </w:r>
      <w:r>
        <w:br/>
      </w:r>
      <w:r>
        <w:rPr>
          <w:rFonts w:ascii="Times New Roman"/>
          <w:b w:val="false"/>
          <w:i w:val="false"/>
          <w:color w:val="000000"/>
          <w:sz w:val="28"/>
        </w:rPr>
        <w:t>
      3) уәкілетті органның тиісті бөлімінің бастығы өтініш пен ұсынылған құжаттардың нормативтік құқықтық актілермен белгіленген талаптарға сәйкестігін қарастырады және уәкілетті органның бөлімшесінің тиісті бөлімінің маманына тапсырады;</w:t>
      </w:r>
      <w:r>
        <w:br/>
      </w:r>
      <w:r>
        <w:rPr>
          <w:rFonts w:ascii="Times New Roman"/>
          <w:b w:val="false"/>
          <w:i w:val="false"/>
          <w:color w:val="000000"/>
          <w:sz w:val="28"/>
        </w:rPr>
        <w:t>
      4) уәкілетті органның тиісті бөлімінің маманы рұқсатты немесе паспортты беру үшін қажетті құжаттар, немесе рұқсатты немесе паспортты беруден бас тарту туралы дәлелді жауап дайындайды және уәкілетті органның басшысына тапсырады;</w:t>
      </w:r>
      <w:r>
        <w:br/>
      </w:r>
      <w:r>
        <w:rPr>
          <w:rFonts w:ascii="Times New Roman"/>
          <w:b w:val="false"/>
          <w:i w:val="false"/>
          <w:color w:val="000000"/>
          <w:sz w:val="28"/>
        </w:rPr>
        <w:t>
      5) уәкілетті органның басшысы рұқсатқа немесе паспортқа, немесе рұқсатты немесе паспортты беруден бас тарту туралы дәлелді жауапқа қол қояды және уәкілетті органның қызметкеріне тапсырады;</w:t>
      </w:r>
      <w:r>
        <w:br/>
      </w:r>
      <w:r>
        <w:rPr>
          <w:rFonts w:ascii="Times New Roman"/>
          <w:b w:val="false"/>
          <w:i w:val="false"/>
          <w:color w:val="000000"/>
          <w:sz w:val="28"/>
        </w:rPr>
        <w:t>
      6) уәкілетті органның қызметкері мемлекеттік қызмет алушыға рұқсатты немесе паспортты, немесе рұқсатты немесе паспортты беруден бас тарту туралы дәлелді жауап береді.</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әрекеттердің (өзара әрекеттердің) сипаттамасы</w:t>
      </w:r>
    </w:p>
    <w:bookmarkEnd w:id="7"/>
    <w:bookmarkStart w:name="z21" w:id="8"/>
    <w:p>
      <w:pPr>
        <w:spacing w:after="0"/>
        <w:ind w:left="0"/>
        <w:jc w:val="both"/>
      </w:pPr>
      <w:r>
        <w:rPr>
          <w:rFonts w:ascii="Times New Roman"/>
          <w:b w:val="false"/>
          <w:i w:val="false"/>
          <w:color w:val="000000"/>
          <w:sz w:val="28"/>
        </w:rPr>
        <w:t>
      12. Алушы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Уәкілетті органдарға немесе орталыққа құжаттарды тапсырғаннан кейін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уәкілетті органның лауазымды адамының немесе орталық қызметкерінің тегі, аты және әкесінің аты көрсетіледі.</w:t>
      </w:r>
      <w:r>
        <w:br/>
      </w:r>
      <w:r>
        <w:rPr>
          <w:rFonts w:ascii="Times New Roman"/>
          <w:b w:val="false"/>
          <w:i w:val="false"/>
          <w:color w:val="000000"/>
          <w:sz w:val="28"/>
        </w:rPr>
        <w:t>
      Уәкілетті органдарда өтініш жеке және заңды тұлғалардың өтініштері журналында тіркеледі.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үрдісіне мынадай құрылымдық-қызметтік бірліктер (бұдан әрі – Бірліктер)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тиісті бөлімінің бастығы;</w:t>
      </w:r>
      <w:r>
        <w:br/>
      </w:r>
      <w:r>
        <w:rPr>
          <w:rFonts w:ascii="Times New Roman"/>
          <w:b w:val="false"/>
          <w:i w:val="false"/>
          <w:color w:val="000000"/>
          <w:sz w:val="28"/>
        </w:rPr>
        <w:t>
      4) уәкілетті органның тиісті бөлімінің маманы.</w:t>
      </w:r>
      <w:r>
        <w:br/>
      </w:r>
      <w:r>
        <w:rPr>
          <w:rFonts w:ascii="Times New Roman"/>
          <w:b w:val="false"/>
          <w:i w:val="false"/>
          <w:color w:val="000000"/>
          <w:sz w:val="28"/>
        </w:rPr>
        <w:t>
</w:t>
      </w:r>
      <w:r>
        <w:rPr>
          <w:rFonts w:ascii="Times New Roman"/>
          <w:b w:val="false"/>
          <w:i w:val="false"/>
          <w:color w:val="000000"/>
          <w:sz w:val="28"/>
        </w:rPr>
        <w:t>
      15. Әрбір әрекеттің орындалу мерзімін көрсетумен әрбір бірліктің әрекетінің бірізділігін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Бірліктердің әрекеттер бірізділігі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6"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7" w:id="10"/>
    <w:p>
      <w:pPr>
        <w:spacing w:after="0"/>
        <w:ind w:left="0"/>
        <w:jc w:val="both"/>
      </w:pPr>
      <w:r>
        <w:rPr>
          <w:rFonts w:ascii="Times New Roman"/>
          <w:b w:val="false"/>
          <w:i w:val="false"/>
          <w:color w:val="000000"/>
          <w:sz w:val="28"/>
        </w:rPr>
        <w:t>
      17. Уәкілетті органның басшысы алушыға мемлекеттік қызмет көрсетуде қабылданатын шешімдерге, әрекеттерге (әрекетсіздікке) немесе мерзімдердің орындалмауына жауапты болып табылады.</w:t>
      </w:r>
    </w:p>
    <w:bookmarkEnd w:id="10"/>
    <w:bookmarkStart w:name="z28" w:id="11"/>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бар жалпы пайдаланымдағы, сондай-ақ</w:t>
      </w:r>
      <w:r>
        <w:br/>
      </w:r>
      <w:r>
        <w:rPr>
          <w:rFonts w:ascii="Times New Roman"/>
          <w:b w:val="false"/>
          <w:i w:val="false"/>
          <w:color w:val="000000"/>
          <w:sz w:val="28"/>
        </w:rPr>
        <w:t xml:space="preserve">
елді мекендердегі автомобиль    </w:t>
      </w:r>
      <w:r>
        <w:br/>
      </w:r>
      <w:r>
        <w:rPr>
          <w:rFonts w:ascii="Times New Roman"/>
          <w:b w:val="false"/>
          <w:i w:val="false"/>
          <w:color w:val="000000"/>
          <w:sz w:val="28"/>
        </w:rPr>
        <w:t>
жолдарының жолақ бөлігінде сыртқы</w:t>
      </w:r>
      <w:r>
        <w:br/>
      </w:r>
      <w:r>
        <w:rPr>
          <w:rFonts w:ascii="Times New Roman"/>
          <w:b w:val="false"/>
          <w:i w:val="false"/>
          <w:color w:val="000000"/>
          <w:sz w:val="28"/>
        </w:rPr>
        <w:t xml:space="preserve">
(көрнекі) жарнама орналастыруға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Бірліктер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93"/>
        <w:gridCol w:w="1573"/>
        <w:gridCol w:w="1373"/>
        <w:gridCol w:w="828"/>
        <w:gridCol w:w="613"/>
        <w:gridCol w:w="1933"/>
        <w:gridCol w:w="828"/>
        <w:gridCol w:w="613"/>
        <w:gridCol w:w="15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әрекеттері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тиісті бөлімінің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тиісті бөлімінің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оның сипаттамасы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уәкілетті органның басшысына қарастыруға құжаттарды тапсыру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өтінішті қарастыру және уәкілетті органның тиісті бөлімінің бастығына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ұсынылған құжаттардың нормативтік құқықтық актілермен белгіленген талаптарға сәйкестігін қарастыру және уәкілетті органның тиісті бөлімінің маманына тапсыру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беру үшін қажетті құжаттар, немесе рұқсатты немесе паспортты беруден бас тарту туралы дәлелді жауап дайындау және уәкілетті органның басшысына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паспортқа, немесе рұқсатты немесе паспортты беруден бас тарту туралы дәлелді жауапқа қол қою және уәкілетті органның қызметкеріне тапсыру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рұқсатты немесе паспортты, рұқсатты беруден бас тарту туралы дәлелді жауап беру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нәтижесіне қол кою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бар жалпы пайдаланымдағы, сондай-ақ</w:t>
      </w:r>
      <w:r>
        <w:br/>
      </w:r>
      <w:r>
        <w:rPr>
          <w:rFonts w:ascii="Times New Roman"/>
          <w:b w:val="false"/>
          <w:i w:val="false"/>
          <w:color w:val="000000"/>
          <w:sz w:val="28"/>
        </w:rPr>
        <w:t xml:space="preserve">
елді мекендердегі автомобиль    </w:t>
      </w:r>
      <w:r>
        <w:br/>
      </w:r>
      <w:r>
        <w:rPr>
          <w:rFonts w:ascii="Times New Roman"/>
          <w:b w:val="false"/>
          <w:i w:val="false"/>
          <w:color w:val="000000"/>
          <w:sz w:val="28"/>
        </w:rPr>
        <w:t>
жолдарының жолақ бөлігінде сыртқы</w:t>
      </w:r>
      <w:r>
        <w:br/>
      </w:r>
      <w:r>
        <w:rPr>
          <w:rFonts w:ascii="Times New Roman"/>
          <w:b w:val="false"/>
          <w:i w:val="false"/>
          <w:color w:val="000000"/>
          <w:sz w:val="28"/>
        </w:rPr>
        <w:t xml:space="preserve">
(көрнекі) жарнама орналастыруға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3"/>
    <w:bookmarkStart w:name="z31" w:id="14"/>
    <w:p>
      <w:pPr>
        <w:spacing w:after="0"/>
        <w:ind w:left="0"/>
        <w:jc w:val="left"/>
      </w:pPr>
      <w:r>
        <w:rPr>
          <w:rFonts w:ascii="Times New Roman"/>
          <w:b/>
          <w:i w:val="false"/>
          <w:color w:val="000000"/>
        </w:rPr>
        <w:t xml:space="preserve"> 
Бірліктер әрекетінің сипаттамасының сызбасы</w:t>
      </w:r>
    </w:p>
    <w:bookmarkEnd w:id="14"/>
    <w:p>
      <w:pPr>
        <w:spacing w:after="0"/>
        <w:ind w:left="0"/>
        <w:jc w:val="both"/>
      </w:pPr>
      <w:r>
        <w:drawing>
          <wp:inline distT="0" distB="0" distL="0" distR="0">
            <wp:extent cx="7543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2042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бар жалпы пайдаланымдағы, сондай-ақ</w:t>
      </w:r>
      <w:r>
        <w:br/>
      </w:r>
      <w:r>
        <w:rPr>
          <w:rFonts w:ascii="Times New Roman"/>
          <w:b w:val="false"/>
          <w:i w:val="false"/>
          <w:color w:val="000000"/>
          <w:sz w:val="28"/>
        </w:rPr>
        <w:t xml:space="preserve">
елді мекендердегі автомобиль    </w:t>
      </w:r>
      <w:r>
        <w:br/>
      </w:r>
      <w:r>
        <w:rPr>
          <w:rFonts w:ascii="Times New Roman"/>
          <w:b w:val="false"/>
          <w:i w:val="false"/>
          <w:color w:val="000000"/>
          <w:sz w:val="28"/>
        </w:rPr>
        <w:t>
жолдарының жолақ бөлігінде сыртқы</w:t>
      </w:r>
      <w:r>
        <w:br/>
      </w:r>
      <w:r>
        <w:rPr>
          <w:rFonts w:ascii="Times New Roman"/>
          <w:b w:val="false"/>
          <w:i w:val="false"/>
          <w:color w:val="000000"/>
          <w:sz w:val="28"/>
        </w:rPr>
        <w:t xml:space="preserve">
(көрнекі) жарнама орналастыруға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5"/>
    <w:bookmarkStart w:name="z33" w:id="16"/>
    <w:p>
      <w:pPr>
        <w:spacing w:after="0"/>
        <w:ind w:left="0"/>
        <w:jc w:val="left"/>
      </w:pPr>
      <w:r>
        <w:rPr>
          <w:rFonts w:ascii="Times New Roman"/>
          <w:b/>
          <w:i w:val="false"/>
          <w:color w:val="000000"/>
        </w:rPr>
        <w:t xml:space="preserve"> 
Уәкілетті мемлекеттік органдар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896"/>
        <w:gridCol w:w="2743"/>
        <w:gridCol w:w="3920"/>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 атауы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Толық заңдық мекен-жай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электрондық поштаның мекенжайы
</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сәулет және қала құрылысы басқармасы"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153,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61-82-65, kense.da@pavlodar.gov.kz</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жолаушылар көлігі және автомобиль жолдары басқармасы"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409-кабинет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32-07-88 kense.dtt@pavlodar.gov.kz</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703-кабинет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32-08-94, 32-06-38 kense.oa.ap@pavlodar.gov.kz</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32-04-06 org.ozh.ap@pavlodar.gov.kz</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21 а.,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6-09-09 5-64-84 archaksu@mail.ru</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21а, 107-кабинет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5-02-56 aksujkh@mail.ru</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Дүйсенбаев көшесі, 34,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75-55-01, 75-56-60 arch_ekb@mail.ru</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Строительная көшесі, 70 а., 1 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75-01-30 gu_ojkh@mail.ru</w:t>
            </w:r>
          </w:p>
        </w:tc>
      </w:tr>
      <w:tr>
        <w:trPr>
          <w:trHeight w:val="1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құрылыс, сәулет және қала құрылысы бөлімі"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Әлин көшесі, 97, 3-қабат, 7-кабинет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2-21-56 8(71841) 2-20-62 otd_str-akt@mail.kz</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Әлин көшесі, 97, 2-қабат, 8-кабинет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2-13-58 otd_zkh-aktogay@mail.ru</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құрылыс,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45,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9-22-34, 9-23-54</w:t>
            </w:r>
          </w:p>
          <w:p>
            <w:pPr>
              <w:spacing w:after="20"/>
              <w:ind w:left="20"/>
              <w:jc w:val="both"/>
            </w:pPr>
            <w:r>
              <w:rPr>
                <w:rFonts w:ascii="Times New Roman"/>
                <w:b w:val="false"/>
                <w:i w:val="false"/>
                <w:color w:val="000000"/>
                <w:sz w:val="20"/>
              </w:rPr>
              <w:t>otdel-stroitelstva@mail.ru</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45,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9-12-08</w:t>
            </w:r>
          </w:p>
          <w:p>
            <w:pPr>
              <w:spacing w:after="20"/>
              <w:ind w:left="20"/>
              <w:jc w:val="both"/>
            </w:pPr>
            <w:r>
              <w:rPr>
                <w:rFonts w:ascii="Times New Roman"/>
                <w:b w:val="false"/>
                <w:i w:val="false"/>
                <w:color w:val="000000"/>
                <w:sz w:val="20"/>
              </w:rPr>
              <w:t>bayan_jkh1@mail.ru</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құрылыс,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Квитков көшесі, 7,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2-23-96, 2-19-69 zhelstroj@gmail.com</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Әуэзов көшесі, 19, 208, 209-кабинеттер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8(71831)2-12-19 8(71831)2-16-53 kense.azhr@pavlodar.gov.kz</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"Ертіс ауданының құрылыс, сәулет және қала құрылысы бөлімі"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Байзақов көшесі, 14,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8(71832)2-35-63 2-12-50, 2-29-07 irtstroiteli@mail.ru</w:t>
            </w:r>
          </w:p>
        </w:tc>
      </w:tr>
      <w:tr>
        <w:trPr>
          <w:trHeight w:val="2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Байзақов көшесі, 14,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2-22-59 2-38-79 irt.zhkx@mail.ru</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құрылыс,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Елгин көшесі, 172, 31-кабинет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21-1-65 2-15-00 os.akr@pavlodar.gov.kz</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Елгин көшесі, 172, 108-кабинет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2-18-85 21-8-85 marshinin.akr@pavlodar.gov.kz</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құрылыс,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Аққу ауылы, Баймолдин көшесі 13,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2-14-31 21-4-01 arhitekturaleb@mail.ru</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Аққу ауылы, Мир көшесі, 2,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2-13-09 zhkx_leb@mail.ru</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құрылыс,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көшесі, Көктөбе ауылы, Әйтеке би көшесі, 18,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9-20-65 kense.amr@pavlodar.gov.kz</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көшесі, Көктөбе ауылы, Әйтеке би көшесі, 18,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9-11-52 kense.amr@pavlodar.gov.kz</w:t>
            </w:r>
          </w:p>
        </w:tc>
      </w:tr>
      <w:tr>
        <w:trPr>
          <w:trHeight w:val="1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құрылыс, сәулет және қала құрылысы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305, 303-кабинеттер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32-94-62 32-30-14 arystanbekova.ds@pavlodar.gov.kz</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409, 408-кабинеттер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32-08-43 32-83-53 m.sogumbaeva@mail.ru</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сәулет, қала құрылысы және құрылыс бөлімі"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Тәуелсіздікке, 10 жыл көшесі, 30, 2-қабат 8(71834) 9-10-30 9-11-09</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stroi_usp@mail.kz janabai.usp.kz@mail.ru</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Ленин көшесі, 70, 1-қабат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9-17-41 erjan2010@mail.kz</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сәулет, қала құрылысы және құрылыс бөлімі"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Шарбакты ауданы, Шарбақты ауылы, Советов көшесі, 51, 8-кабинет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2-30-31 2-34-91 bukenov_ermek@mail.ru</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тұрғын үй-коммуналдық шаруашылық, жолаушылар көлігі және автомобиль жолдары бөлімі"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Шарбакты ауданы, Шарбақты ауылы, Советов көшесі, 51, 10-кабинет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2-32-60 2-16-64 gkhcserb@mail.ru</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