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9200" w14:textId="2cb9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2012 жылғы 3 сәуірдегі № 106 қаулысы. Қостанай облысы Ұзынкөл ауданының Әділет басқармасында 2012 жылғы 10 сәуірде № 9-19-173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27-бабына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w:t>
      </w:r>
      <w:r>
        <w:rPr>
          <w:rFonts w:ascii="Times New Roman"/>
          <w:b w:val="false"/>
          <w:i w:val="false"/>
          <w:color w:val="000000"/>
          <w:sz w:val="28"/>
        </w:rPr>
        <w:t>№ 326</w:t>
      </w:r>
      <w:r>
        <w:rPr>
          <w:rFonts w:ascii="Times New Roman"/>
          <w:b w:val="false"/>
          <w:i w:val="false"/>
          <w:color w:val="000000"/>
          <w:sz w:val="28"/>
        </w:rPr>
        <w:t xml:space="preserve"> қаулысына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"Қостанай облысы Ұзынкөл ауданының Қорғаныс істері жөніндегі бөлімі" мемлекеттік мекемесі (келісім бойынша)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министірлігінің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жүргізуін ұйымдастырсын және қамтамасыз етілсін.</w:t>
      </w:r>
    </w:p>
    <w:bookmarkEnd w:id="1"/>
    <w:bookmarkStart w:name="z3" w:id="2"/>
    <w:p>
      <w:pPr>
        <w:spacing w:after="0"/>
        <w:ind w:left="0"/>
        <w:jc w:val="both"/>
      </w:pPr>
      <w:r>
        <w:rPr>
          <w:rFonts w:ascii="Times New Roman"/>
          <w:b w:val="false"/>
          <w:i w:val="false"/>
          <w:color w:val="000000"/>
          <w:sz w:val="28"/>
        </w:rPr>
        <w:t>
      2. Ұзынкөл ауданының селолық округтер, Ұзынкөл, Ряжский, Троебрат селоларының әкімдері әскерге шақырылушыларды медициналық және әскерге шақыру комиссияларынан өту үшін жеткізуді және оларды әскери қызметін өту үшін жөнелтуді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Қостанай облысының ішкі істер Департаменті Ұзынкөл ауданының Ішкі істер бөлімі" мемлекеттік мекемесіне (келісім бойынша) ұсынылсын:</w:t>
      </w:r>
    </w:p>
    <w:bookmarkEnd w:id="3"/>
    <w:bookmarkStart w:name="z5" w:id="4"/>
    <w:p>
      <w:pPr>
        <w:spacing w:after="0"/>
        <w:ind w:left="0"/>
        <w:jc w:val="both"/>
      </w:pPr>
      <w:r>
        <w:rPr>
          <w:rFonts w:ascii="Times New Roman"/>
          <w:b w:val="false"/>
          <w:i w:val="false"/>
          <w:color w:val="000000"/>
          <w:sz w:val="28"/>
        </w:rPr>
        <w:t>
      1) "Қостанай облысы Ұзынкөл ауданының Қорғаныс істері жөніндегі бөлімі" мемлекеттік мекемесіне азаматтардың шақыруын өткізуге өз құзыреті шегінде қажетті көмек көрсету;</w:t>
      </w:r>
    </w:p>
    <w:bookmarkEnd w:id="4"/>
    <w:bookmarkStart w:name="z6" w:id="5"/>
    <w:p>
      <w:pPr>
        <w:spacing w:after="0"/>
        <w:ind w:left="0"/>
        <w:jc w:val="both"/>
      </w:pPr>
      <w:r>
        <w:rPr>
          <w:rFonts w:ascii="Times New Roman"/>
          <w:b w:val="false"/>
          <w:i w:val="false"/>
          <w:color w:val="000000"/>
          <w:sz w:val="28"/>
        </w:rPr>
        <w:t>
      2) өз құзыреті шегінде әскери міндеттілікті орындаудан жалтарған адамдарды іздестіруді жүзеге асыру.</w:t>
      </w:r>
    </w:p>
    <w:bookmarkEnd w:id="5"/>
    <w:bookmarkStart w:name="z7" w:id="6"/>
    <w:p>
      <w:pPr>
        <w:spacing w:after="0"/>
        <w:ind w:left="0"/>
        <w:jc w:val="both"/>
      </w:pPr>
      <w:r>
        <w:rPr>
          <w:rFonts w:ascii="Times New Roman"/>
          <w:b w:val="false"/>
          <w:i w:val="false"/>
          <w:color w:val="000000"/>
          <w:sz w:val="28"/>
        </w:rPr>
        <w:t>
      4. Осы қаулының орындалуын бақылау аудан әкімінің орынбасары Э.Қ. Күзенбаевқа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Ташмағамбетов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Ұзынкөл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 Елисеев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О. Оразалиев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қаржы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Б. Займулдынова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