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cf46" w14:textId="c46c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2012 жылғы 1 ақпандағы № 12 шешімі. Қостанай облысы Сарыкөл ауданының Әділет басқармасында 2012 жылғы 22 ақпанда № 9-17-133 тіркелді. Күші жойылды - Қостанай облысы Сарыкөл ауданы мәслихатының 2012 жылғы 21 желтоқсандағы № 54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Сарыкөл ауданы мәслихатының 2012.12.21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көрсетілсін:</w:t>
      </w:r>
      <w:r>
        <w:br/>
      </w:r>
      <w:r>
        <w:rPr>
          <w:rFonts w:ascii="Times New Roman"/>
          <w:b w:val="false"/>
          <w:i w:val="false"/>
          <w:color w:val="000000"/>
          <w:sz w:val="28"/>
        </w:rPr>
        <w:t>
      1) табысы аз отбасылардың тұлғаларына кәмелетке толмаған балаларын жерлеуге, біржолғы, 15 айлық есептік көрсеткіш мөлшерінде;</w:t>
      </w:r>
      <w:r>
        <w:br/>
      </w:r>
      <w:r>
        <w:rPr>
          <w:rFonts w:ascii="Times New Roman"/>
          <w:b w:val="false"/>
          <w:i w:val="false"/>
          <w:color w:val="000000"/>
          <w:sz w:val="28"/>
        </w:rPr>
        <w:t>
      Әлеуметтік көмек өтініш беруші ата-ананың біреуіне немесі басқа заңды өкіліне, егер бала қайтыс болған күні "Сарыкөл ауданы әкімдігінің жұмыспен қамту және әлеуметтік бағдарламалар бөлімі" мемлекеттік мекемесінде (бұдан әрі – жұмыспен қамту мәселелері жөніндегі уәкілетті орган) жұмыссыз ретінде тіркелген болса тағайындалады және төленеді;</w:t>
      </w:r>
      <w:r>
        <w:br/>
      </w:r>
      <w:r>
        <w:rPr>
          <w:rFonts w:ascii="Times New Roman"/>
          <w:b w:val="false"/>
          <w:i w:val="false"/>
          <w:color w:val="000000"/>
          <w:sz w:val="28"/>
        </w:rPr>
        <w:t>
</w:t>
      </w:r>
      <w:r>
        <w:rPr>
          <w:rFonts w:ascii="Times New Roman"/>
          <w:b w:val="false"/>
          <w:i w:val="false"/>
          <w:color w:val="000000"/>
          <w:sz w:val="28"/>
        </w:rPr>
        <w:t>
      2) бiлiм беру ұйымдарында оқуды төлеуге бағытталған, мемлекеттiк бюджеттен өзге төлемдердi алушылар, мемлекеттiк бiлiм беру гранттарының иелерi болып табылатын тұлғаларды есептемегенде, өтiнiш жасалған тоқсанның алдындағы тоқсанда жан басына шаққандағы орташа табысы Қостанай облысы бойынша ең төменгi күнкөрiс деңгейiнен төмен табыстары бар отбасылардың жастарына, жергiлiктi бюджет қаражаты есебiнен оқуды жалғастыратын, техникалық, кәсіби, ортадан кейінгі және жоғары бiлiмдi алуға байланысты бiлiм беру ұйымдарына нақты шығындар бойынша шығындарды өтеуге. Тұтынушының өтініш жасаған фактісі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3) мамандандырылған туберкулезге қарсы медициналық ұйымнан шығарылған, туберкулездiң жұқпалы түрiмен ауыратын тұлғаларға, қосымша тамақтануға, біржолғы, 10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4) өтiнiш жасалған тоқсанның алдындағы тоқсанда жан басына шаққандағы орташа табысы Қостанай облысы бойынша ең төменгi күнкөрiс деңгейiнен төмен табыстары бар, отбасылардың тұлғаларына, қайтыс болған туыстарын жерлеуге, егер қайтыс болған күнi жұмыспен қамту мәселелері жөнiндегi уәкiлеттi органда жұмыссыз ретiнде тiркелген болса, біржолғы,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барлық санаттағы мүгедектерге, табыстарын есепке алмай, нақты шығындар бойынша жедел емделуге, біржолғы, бірақ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Ұлы Отан соғысындағы Жеңіс Күніне орай,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біржолғы,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ай сайын, 4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 сессияның төрағасы,</w:t>
      </w:r>
      <w:r>
        <w:br/>
      </w:r>
      <w:r>
        <w:rPr>
          <w:rFonts w:ascii="Times New Roman"/>
          <w:b w:val="false"/>
          <w:i w:val="false"/>
          <w:color w:val="000000"/>
          <w:sz w:val="28"/>
        </w:rPr>
        <w:t>
</w:t>
      </w:r>
      <w:r>
        <w:rPr>
          <w:rFonts w:ascii="Times New Roman"/>
          <w:b w:val="false"/>
          <w:i/>
          <w:color w:val="000000"/>
          <w:sz w:val="28"/>
        </w:rPr>
        <w:t>      аудандық мәслихатының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Ю. Кондриков</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 ақпандағы  </w:t>
      </w:r>
      <w:r>
        <w:br/>
      </w:r>
      <w:r>
        <w:rPr>
          <w:rFonts w:ascii="Times New Roman"/>
          <w:b w:val="false"/>
          <w:i w:val="false"/>
          <w:color w:val="000000"/>
          <w:sz w:val="28"/>
        </w:rPr>
        <w:t xml:space="preserve">
№ 12 шешіміне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w:t>
      </w:r>
    </w:p>
    <w:bookmarkStart w:name="z13"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3) алушының тұратын жері бойынша тіркеуді растайтын құжат;</w:t>
      </w:r>
      <w:r>
        <w:br/>
      </w:r>
      <w:r>
        <w:rPr>
          <w:rFonts w:ascii="Times New Roman"/>
          <w:b w:val="false"/>
          <w:i w:val="false"/>
          <w:color w:val="000000"/>
          <w:sz w:val="28"/>
        </w:rPr>
        <w:t>
      4) алушының салық төлеуші куәлігі;</w:t>
      </w:r>
      <w:r>
        <w:br/>
      </w:r>
      <w:r>
        <w:rPr>
          <w:rFonts w:ascii="Times New Roman"/>
          <w:b w:val="false"/>
          <w:i w:val="false"/>
          <w:color w:val="000000"/>
          <w:sz w:val="28"/>
        </w:rPr>
        <w:t>
      5) алушының банктық шоты болуын растайтын құжат;</w:t>
      </w:r>
      <w:r>
        <w:br/>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табысы аз отбасылардың тұлғаларына кәмелетке толмаған балаларын жерлеуге:</w:t>
      </w:r>
      <w:r>
        <w:br/>
      </w:r>
      <w:r>
        <w:rPr>
          <w:rFonts w:ascii="Times New Roman"/>
          <w:b w:val="false"/>
          <w:i w:val="false"/>
          <w:color w:val="000000"/>
          <w:sz w:val="28"/>
        </w:rPr>
        <w:t>
      өтiнiш жасалған тоқсанның алдындағы тоқсанға, тұлғаның (отбасының) табыстары туралы мәлiметтер;</w:t>
      </w:r>
      <w:r>
        <w:br/>
      </w:r>
      <w:r>
        <w:rPr>
          <w:rFonts w:ascii="Times New Roman"/>
          <w:b w:val="false"/>
          <w:i w:val="false"/>
          <w:color w:val="000000"/>
          <w:sz w:val="28"/>
        </w:rPr>
        <w:t>
      қайтыс болуы туралы куәлiк;</w:t>
      </w:r>
      <w:r>
        <w:br/>
      </w:r>
      <w:r>
        <w:rPr>
          <w:rFonts w:ascii="Times New Roman"/>
          <w:b w:val="false"/>
          <w:i w:val="false"/>
          <w:color w:val="000000"/>
          <w:sz w:val="28"/>
        </w:rPr>
        <w:t>
      2) өтiнiш жасалған тоқсанның алдындағы тоқсанда жан басына шаққандағы орташа табысы Қостанай облысы бойынша ең төменгi күнкөрiс деңгейiнен төмен табыстары бар отбасылардың жастарына, жергiлiктi бюджет қаражаты есебiнен оқуды жалғастыратын, техникалық, кәсіби, ортадан кейінгі және жоғары бiлiмдi алуға байланысты бiлiм беру ұйымдарына нақты шығындар бойынша шығындарды өтеуге:</w:t>
      </w:r>
      <w:r>
        <w:br/>
      </w:r>
      <w:r>
        <w:rPr>
          <w:rFonts w:ascii="Times New Roman"/>
          <w:b w:val="false"/>
          <w:i w:val="false"/>
          <w:color w:val="000000"/>
          <w:sz w:val="28"/>
        </w:rPr>
        <w:t>
      өтiнiш жасалған тоқсанның алдындағы тоқсанға алушының (отбасының) табыстары туралы мәлiметтер;</w:t>
      </w:r>
      <w:r>
        <w:br/>
      </w:r>
      <w:r>
        <w:rPr>
          <w:rFonts w:ascii="Times New Roman"/>
          <w:b w:val="false"/>
          <w:i w:val="false"/>
          <w:color w:val="000000"/>
          <w:sz w:val="28"/>
        </w:rPr>
        <w:t>
      тиiстi оқу орнымен берiлген, оқу жылына оқу төлемiнiң мөлшерi мен оқу орнын растайтын құжат;</w:t>
      </w:r>
      <w:r>
        <w:br/>
      </w:r>
      <w:r>
        <w:rPr>
          <w:rFonts w:ascii="Times New Roman"/>
          <w:b w:val="false"/>
          <w:i w:val="false"/>
          <w:color w:val="000000"/>
          <w:sz w:val="28"/>
        </w:rPr>
        <w:t>
      оқу төлемiн растайтын құжат;</w:t>
      </w:r>
      <w:r>
        <w:br/>
      </w:r>
      <w:r>
        <w:rPr>
          <w:rFonts w:ascii="Times New Roman"/>
          <w:b w:val="false"/>
          <w:i w:val="false"/>
          <w:color w:val="000000"/>
          <w:sz w:val="28"/>
        </w:rPr>
        <w:t>
      3) мамандандырылған туберкулезге қарсы медициналық ұйымнан шығарылған, туберкулездiң жұқпалы түрiмен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тиiстi медициналық ұйымнан анықтама;</w:t>
      </w:r>
      <w:r>
        <w:br/>
      </w:r>
      <w:r>
        <w:rPr>
          <w:rFonts w:ascii="Times New Roman"/>
          <w:b w:val="false"/>
          <w:i w:val="false"/>
          <w:color w:val="000000"/>
          <w:sz w:val="28"/>
        </w:rPr>
        <w:t>
      4) өтiнiш жасалған тоқсанның алдындағы тоқсанда жан басына шаққандағы орташа табысы Қостанай облысы бойынша ең төменгi күнкөрiс деңгейiнен төмен табыстары бар, отбасылардың тұлғаларына, қайтыс болған туыстарын жерлеуге, егер қайтыс болған күнi жұмыспен қамту мәселелері жөнiндегi уәкiлеттi органда жұмыссыз ретiнде тiркелген болса:</w:t>
      </w:r>
      <w:r>
        <w:br/>
      </w:r>
      <w:r>
        <w:rPr>
          <w:rFonts w:ascii="Times New Roman"/>
          <w:b w:val="false"/>
          <w:i w:val="false"/>
          <w:color w:val="000000"/>
          <w:sz w:val="28"/>
        </w:rPr>
        <w:t>
      өтiнiш жасалған тоқсанның алдындағы тоқсанға, тұлғаның (отбасының) табыстары туралы мәлiметтер;</w:t>
      </w:r>
      <w:r>
        <w:br/>
      </w:r>
      <w:r>
        <w:rPr>
          <w:rFonts w:ascii="Times New Roman"/>
          <w:b w:val="false"/>
          <w:i w:val="false"/>
          <w:color w:val="000000"/>
          <w:sz w:val="28"/>
        </w:rPr>
        <w:t>
      қайтыс болуы туралы куәлiк;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5) барлық санаттағы мүгедектерге, нақты шығындар бойынша жедел емделуге:</w:t>
      </w:r>
      <w:r>
        <w:br/>
      </w:r>
      <w:r>
        <w:rPr>
          <w:rFonts w:ascii="Times New Roman"/>
          <w:b w:val="false"/>
          <w:i w:val="false"/>
          <w:color w:val="000000"/>
          <w:sz w:val="28"/>
        </w:rPr>
        <w:t>
      алушының әлеуметтiк мәртебесiн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6) Ұлы Отан соғысының қатысушылары мен мүгедектеріне Ұлы Отан соғысындағы Жеңіс Күніне орай:</w:t>
      </w:r>
      <w:r>
        <w:br/>
      </w:r>
      <w:r>
        <w:rPr>
          <w:rFonts w:ascii="Times New Roman"/>
          <w:b w:val="false"/>
          <w:i w:val="false"/>
          <w:color w:val="000000"/>
          <w:sz w:val="28"/>
        </w:rPr>
        <w:t>
      егер аталған азамат уәкiлеттi органда есепте тұрмаған жағдайда, алушының әлеуметтiк мәртебесiн растайтын құжат;</w:t>
      </w:r>
      <w:r>
        <w:br/>
      </w:r>
      <w:r>
        <w:rPr>
          <w:rFonts w:ascii="Times New Roman"/>
          <w:b w:val="false"/>
          <w:i w:val="false"/>
          <w:color w:val="000000"/>
          <w:sz w:val="28"/>
        </w:rPr>
        <w:t>
      7) өтiнiш жасалған тоқсанның алдындағы тоқсанда жан басына шаққандағы орташа табысы Қостанай облысы бойынша ең төменгi күнкөрiс деңгейiнен төмен табыстары бар отбасылардың тұлғаларына:</w:t>
      </w:r>
      <w:r>
        <w:br/>
      </w:r>
      <w:r>
        <w:rPr>
          <w:rFonts w:ascii="Times New Roman"/>
          <w:b w:val="false"/>
          <w:i w:val="false"/>
          <w:color w:val="000000"/>
          <w:sz w:val="28"/>
        </w:rPr>
        <w:t>
      өтiнiш жасалған тоқсанның алдындағы тоқсанға тұлғаның (отбасының) табыстары туралы мәлiметтер;</w:t>
      </w:r>
      <w:r>
        <w:br/>
      </w:r>
      <w:r>
        <w:rPr>
          <w:rFonts w:ascii="Times New Roman"/>
          <w:b w:val="false"/>
          <w:i w:val="false"/>
          <w:color w:val="000000"/>
          <w:sz w:val="28"/>
        </w:rPr>
        <w:t>
      8) Ұлы Отан соғысының қатысушылары мен мүгедектеріне, ай сайын:</w:t>
      </w:r>
      <w:r>
        <w:br/>
      </w:r>
      <w:r>
        <w:rPr>
          <w:rFonts w:ascii="Times New Roman"/>
          <w:b w:val="false"/>
          <w:i w:val="false"/>
          <w:color w:val="000000"/>
          <w:sz w:val="28"/>
        </w:rPr>
        <w:t>
      егер аталған азамат уәкiлеттi органда есепте тұрмаған жағдайда, алушының әлеуметтiк мәртебесiн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үшiн түпнұсқа мен көшiрмелерде ұсынылады, содан соң құжаттардың түпнұсқалары өтiнiш берушiге өтiнiш берген күнi қайтарылады.</w:t>
      </w:r>
      <w:r>
        <w:br/>
      </w:r>
      <w:r>
        <w:rPr>
          <w:rFonts w:ascii="Times New Roman"/>
          <w:b w:val="false"/>
          <w:i w:val="false"/>
          <w:color w:val="000000"/>
          <w:sz w:val="28"/>
        </w:rPr>
        <w:t>
</w:t>
      </w:r>
      <w:r>
        <w:rPr>
          <w:rFonts w:ascii="Times New Roman"/>
          <w:b w:val="false"/>
          <w:i w:val="false"/>
          <w:color w:val="000000"/>
          <w:sz w:val="28"/>
        </w:rPr>
        <w:t>
      4.Осы шешiмнiң </w:t>
      </w:r>
      <w:r>
        <w:rPr>
          <w:rFonts w:ascii="Times New Roman"/>
          <w:b w:val="false"/>
          <w:i w:val="false"/>
          <w:color w:val="000000"/>
          <w:sz w:val="28"/>
        </w:rPr>
        <w:t>1-тармағының</w:t>
      </w:r>
      <w:r>
        <w:rPr>
          <w:rFonts w:ascii="Times New Roman"/>
          <w:b w:val="false"/>
          <w:i w:val="false"/>
          <w:color w:val="000000"/>
          <w:sz w:val="28"/>
        </w:rPr>
        <w:t xml:space="preserve"> 1) және 4) тармақшаларымен қарастырылған жағдайда, жұмыспен қамту мәселелері жөнiндегi уәкiлеттi орган жұмыссыз ретiнде тiркелуiн тексередi.</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