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82aa" w14:textId="0048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желтоқсандағы № 270 "Әулиекөл ауданының 2012-2014 жылдарға арналған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2012 жылғы 26 шілдедегі № 34 шешімі. Қостанай облысының Әділет департаментінде 2012 жылғы 31 шілдеде № 9-7-164 тіркелді. Қолданылу мерзімінің аяқталуына байланысты күші жойылды - (Қостанай облысы Әулиекөл ауданы мәслихатының 2013 жылғы 7 наурыздағы № 38 хатымен)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Қолданылу мерзімінің аяқталуына байланысты күші жойылды - (Қостанай облысы Әулиекөл ауданы мәслихатының 07.03.2013 № 38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"Әулиекөл ауданының 2012-2014 жылдарға арналған бюджеті туралы" 2011 жылғы 14 желтоқсандағы № 270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> (Нормативтік құқықтық актілерді мемлекеттік тіркеу тізілімінде № 9-7-149 тіркелген, 2012 жылғы 4 қаңтарда "Әулиекөл" газетінде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Ауданның 2012-2014 жылдарға арналған бюджеті тиісінше 1, 2 және 3 қосымшаларға сәйкес, оның ішінде 2012 жылға мына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3 163 617,6</w:t>
      </w:r>
      <w:r>
        <w:rPr>
          <w:rFonts w:ascii="Times New Roman"/>
          <w:b w:val="false"/>
          <w:i w:val="false"/>
          <w:color w:val="ffffff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710390,0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3 974,6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1 259,0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2 447 994,0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3 181 453,5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43 568,5 мың теңге, оның ішінде бюджеттік кредиттерді өтеу – 3 315,0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- 61 404, 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61 404,4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және 8) тармақшалары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14287,0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үйде оқытылатын мүгедек балаларды жабдықпен, бағдарламалық қамтыммен қамтамасыз етуге 2 100,0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6-4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6-5 тармақтармен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"6-4. 2012 жылға арналған аудан бюджетінде облыстық бюджеттен 1 793,0 мың теңге сомасында тұрғын үй көмегін көрсетуге нысаналы ағымдағы трансферттер түсімі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6-5. 2012 жылға арналған аудан бюджетінде облыстық бюджеттен 4 000, 0 мың теңге сомасында Әулиекөл ауданы әкімдігінің "Құсмұрын жылу энергетикалық компаниясы" мемлекеттік коммуналдық кәсіпорынының жылу беру объектілерін жөндеу-қалпына келтіру жұмыстарын өткізуге нысаналы ағымдағы трансферттер түсімі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7-1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мазмұнда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"7-1. 2012 жылға арналған аудан бюджетінде 2011 жылы пайдаланылмаған республикалық және облыстық бюджеттерден 13 427,5 мың теңге сомасындағы нысаналы трансферттердің қайтарылуы көзделгені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сессияның төрағасы            Ю. Волков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Печникова Т.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1-қосымша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713"/>
        <w:gridCol w:w="6793"/>
        <w:gridCol w:w="21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3163617,6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710390,0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1090,6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13"/>
        <w:gridCol w:w="713"/>
        <w:gridCol w:w="6653"/>
        <w:gridCol w:w="22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3181453,5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алынуын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2117938,0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141192,0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140304,0</w:t>
            </w:r>
          </w:p>
        </w:tc>
      </w:tr>
      <w:tr>
        <w:trPr>
          <w:trHeight w:val="22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1640038,0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1636992,0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1576278,0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33673,0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мұғалімдерге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1656,0</w:t>
            </w:r>
          </w:p>
        </w:tc>
      </w:tr>
      <w:tr>
        <w:trPr>
          <w:trHeight w:val="23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мектеп-интернаттары,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25385,0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336708,0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225708,0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мемлекеттiк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15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9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180267,0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111000,0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15571,0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38532,0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24497,0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81987,0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34391,0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20897,0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абаттандыру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174906,0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57556,0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48923,0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iске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5391,0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қойнауын пайдалану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119848,0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6787,0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12824,0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6023,0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7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"Өнірлерді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)округтарды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13046,0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13427,5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43568,5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46883,5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-61404,4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61404,4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 шешіміне 2-қосымша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270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Каладағы әр ауданның, аудандық маңызы бар қаланың, кенттің, ауылдың (селоның), ауылдық (селолық) округтің 2012 жылға арналған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713"/>
        <w:gridCol w:w="713"/>
        <w:gridCol w:w="713"/>
        <w:gridCol w:w="6973"/>
        <w:gridCol w:w="21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6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139293,0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7879,0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Тұрғымбаев атындағы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6658,0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7918,0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8477,0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Шағала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17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селолық округінің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